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7E754" w14:textId="51BB7497" w:rsidR="00675894" w:rsidRPr="00675894" w:rsidRDefault="00675894" w:rsidP="00675894">
      <w:pPr>
        <w:jc w:val="both"/>
        <w:rPr>
          <w:rFonts w:cstheme="minorHAnsi"/>
          <w:lang w:val="en-AU"/>
        </w:rPr>
      </w:pPr>
      <w:bookmarkStart w:id="0" w:name="_GoBack"/>
      <w:bookmarkEnd w:id="0"/>
      <w:r>
        <w:rPr>
          <w:rFonts w:cstheme="minorHAnsi"/>
          <w:lang w:val="en-AU"/>
        </w:rPr>
        <w:t xml:space="preserve">4. 2. </w:t>
      </w:r>
      <w:r w:rsidRPr="00675894">
        <w:rPr>
          <w:rFonts w:cstheme="minorHAnsi"/>
          <w:lang w:val="en-AU"/>
        </w:rPr>
        <w:t>Learning and continual improvement</w:t>
      </w:r>
    </w:p>
    <w:p w14:paraId="2BC7E98E" w14:textId="7A1E0316" w:rsidR="00675894" w:rsidRPr="00675894" w:rsidRDefault="00675894" w:rsidP="00675894">
      <w:pPr>
        <w:jc w:val="both"/>
        <w:rPr>
          <w:rFonts w:cstheme="minorHAnsi"/>
          <w:lang w:val="en-AU"/>
        </w:rPr>
      </w:pPr>
      <w:r>
        <w:rPr>
          <w:rFonts w:cstheme="minorHAnsi"/>
          <w:lang w:val="en-AU"/>
        </w:rPr>
        <w:t>Parties</w:t>
      </w:r>
      <w:r w:rsidRPr="00675894">
        <w:rPr>
          <w:rFonts w:cstheme="minorHAnsi"/>
          <w:lang w:val="en-AU"/>
        </w:rPr>
        <w:t xml:space="preserve"> engaged in this partnership agree to:</w:t>
      </w:r>
    </w:p>
    <w:p w14:paraId="54D73B9B" w14:textId="77777777" w:rsidR="00675894" w:rsidRPr="00675894" w:rsidRDefault="00675894" w:rsidP="00675894">
      <w:pPr>
        <w:contextualSpacing/>
        <w:jc w:val="both"/>
        <w:rPr>
          <w:rFonts w:cstheme="minorHAnsi"/>
          <w:lang w:val="en-AU"/>
        </w:rPr>
      </w:pPr>
      <w:r w:rsidRPr="00675894">
        <w:rPr>
          <w:rFonts w:cstheme="minorHAnsi"/>
          <w:lang w:val="en-AU"/>
        </w:rPr>
        <w:t>-</w:t>
      </w:r>
      <w:r w:rsidRPr="00675894">
        <w:rPr>
          <w:rFonts w:cstheme="minorHAnsi"/>
          <w:lang w:val="en-AU"/>
        </w:rPr>
        <w:tab/>
        <w:t xml:space="preserve">Jointly monitor and evaluate the project, </w:t>
      </w:r>
    </w:p>
    <w:p w14:paraId="60168CD0" w14:textId="77777777" w:rsidR="00675894" w:rsidRPr="00675894" w:rsidRDefault="00675894" w:rsidP="00675894">
      <w:pPr>
        <w:contextualSpacing/>
        <w:jc w:val="both"/>
        <w:rPr>
          <w:rFonts w:cstheme="minorHAnsi"/>
          <w:lang w:val="en-AU"/>
        </w:rPr>
      </w:pPr>
      <w:r w:rsidRPr="00675894">
        <w:rPr>
          <w:rFonts w:cstheme="minorHAnsi"/>
          <w:lang w:val="en-AU"/>
        </w:rPr>
        <w:t>-</w:t>
      </w:r>
      <w:r w:rsidRPr="00675894">
        <w:rPr>
          <w:rFonts w:cstheme="minorHAnsi"/>
          <w:lang w:val="en-AU"/>
        </w:rPr>
        <w:tab/>
        <w:t xml:space="preserve">Regularly monitor performance and accountability of the programme, </w:t>
      </w:r>
    </w:p>
    <w:p w14:paraId="5C24E9CB" w14:textId="77777777" w:rsidR="00675894" w:rsidRPr="00675894" w:rsidRDefault="00675894" w:rsidP="00675894">
      <w:pPr>
        <w:contextualSpacing/>
        <w:jc w:val="both"/>
        <w:rPr>
          <w:rFonts w:cstheme="minorHAnsi"/>
          <w:lang w:val="en-AU"/>
        </w:rPr>
      </w:pPr>
      <w:r w:rsidRPr="00675894">
        <w:rPr>
          <w:rFonts w:cstheme="minorHAnsi"/>
          <w:lang w:val="en-AU"/>
        </w:rPr>
        <w:t>-</w:t>
      </w:r>
      <w:r w:rsidRPr="00675894">
        <w:rPr>
          <w:rFonts w:cstheme="minorHAnsi"/>
          <w:lang w:val="en-AU"/>
        </w:rPr>
        <w:tab/>
        <w:t>Regularly review data coming from programme monitoring and feedback mechanisms,</w:t>
      </w:r>
    </w:p>
    <w:p w14:paraId="32AE6291" w14:textId="77777777" w:rsidR="00675894" w:rsidRDefault="00675894" w:rsidP="00675894">
      <w:pPr>
        <w:ind w:left="709" w:hanging="709"/>
        <w:contextualSpacing/>
        <w:jc w:val="both"/>
        <w:rPr>
          <w:rFonts w:cstheme="minorHAnsi"/>
          <w:lang w:val="en-AU"/>
        </w:rPr>
      </w:pPr>
      <w:r w:rsidRPr="00675894">
        <w:rPr>
          <w:rFonts w:cstheme="minorHAnsi"/>
          <w:lang w:val="en-AU"/>
        </w:rPr>
        <w:t>-</w:t>
      </w:r>
      <w:r w:rsidRPr="00675894">
        <w:rPr>
          <w:rFonts w:cstheme="minorHAnsi"/>
          <w:lang w:val="en-AU"/>
        </w:rPr>
        <w:tab/>
        <w:t>Commit to making continual improvements to programme based on community feedback and M&amp;E findings.</w:t>
      </w:r>
    </w:p>
    <w:p w14:paraId="3EF8FA9E" w14:textId="77777777" w:rsidR="00675894" w:rsidRDefault="00675894" w:rsidP="00675894">
      <w:pPr>
        <w:jc w:val="both"/>
        <w:rPr>
          <w:rFonts w:cstheme="minorHAnsi"/>
          <w:lang w:val="en-AU"/>
        </w:rPr>
      </w:pPr>
    </w:p>
    <w:p w14:paraId="7121B4A8" w14:textId="47D1E22C" w:rsidR="00632C93" w:rsidRPr="00632C93" w:rsidRDefault="00675894" w:rsidP="00675894">
      <w:pPr>
        <w:jc w:val="both"/>
        <w:rPr>
          <w:rFonts w:cstheme="minorHAnsi"/>
          <w:lang w:val="en-AU"/>
        </w:rPr>
      </w:pPr>
      <w:r>
        <w:rPr>
          <w:rFonts w:cstheme="minorHAnsi"/>
          <w:lang w:val="en-AU"/>
        </w:rPr>
        <w:t xml:space="preserve">5. </w:t>
      </w:r>
      <w:r w:rsidR="00632C93" w:rsidRPr="00632C93">
        <w:rPr>
          <w:rFonts w:cstheme="minorHAnsi"/>
          <w:lang w:val="en-AU"/>
        </w:rPr>
        <w:t>Miscellaneous</w:t>
      </w:r>
    </w:p>
    <w:p w14:paraId="351C7390" w14:textId="4D055816" w:rsidR="00632C93" w:rsidRPr="00632C93" w:rsidRDefault="00632C93" w:rsidP="00077207">
      <w:pPr>
        <w:jc w:val="both"/>
        <w:rPr>
          <w:rStyle w:val="DeltaViewInsertion"/>
          <w:rFonts w:cstheme="minorHAnsi"/>
          <w:color w:val="auto"/>
          <w:u w:val="none"/>
        </w:rPr>
      </w:pPr>
      <w:r w:rsidRPr="00632C93">
        <w:rPr>
          <w:rStyle w:val="DeltaViewInsertion"/>
          <w:rFonts w:cstheme="minorHAnsi"/>
          <w:color w:val="auto"/>
          <w:u w:val="none"/>
        </w:rPr>
        <w:t xml:space="preserve">The </w:t>
      </w:r>
      <w:r>
        <w:rPr>
          <w:rStyle w:val="DeltaViewInsertion"/>
          <w:rFonts w:cstheme="minorHAnsi"/>
          <w:color w:val="auto"/>
          <w:u w:val="none"/>
        </w:rPr>
        <w:t>Customer</w:t>
      </w:r>
      <w:r w:rsidRPr="00632C93">
        <w:rPr>
          <w:rStyle w:val="DeltaViewInsertion"/>
          <w:rFonts w:cstheme="minorHAnsi"/>
          <w:color w:val="auto"/>
          <w:u w:val="none"/>
        </w:rPr>
        <w:t xml:space="preserve"> hereby waives any claims, damages, and demands (including without limitation any loss of interest) against the </w:t>
      </w:r>
      <w:r>
        <w:rPr>
          <w:rStyle w:val="DeltaViewInsertion"/>
          <w:rFonts w:cstheme="minorHAnsi"/>
          <w:color w:val="auto"/>
          <w:u w:val="none"/>
        </w:rPr>
        <w:t>Company</w:t>
      </w:r>
      <w:r w:rsidRPr="00632C93">
        <w:rPr>
          <w:rStyle w:val="DeltaViewInsertion"/>
          <w:rFonts w:cstheme="minorHAnsi"/>
          <w:color w:val="auto"/>
          <w:u w:val="none"/>
        </w:rPr>
        <w:t xml:space="preserve"> arising out of the repossession, retention or transfer of the Pledged Collateral or any part thereof.</w:t>
      </w:r>
    </w:p>
    <w:p w14:paraId="1F8A2FC2" w14:textId="60449447" w:rsidR="00632C93" w:rsidRPr="00632C93" w:rsidRDefault="00632C93" w:rsidP="00077207">
      <w:pPr>
        <w:jc w:val="both"/>
        <w:rPr>
          <w:rStyle w:val="DeltaViewInsertion"/>
          <w:rFonts w:cstheme="minorHAnsi"/>
          <w:color w:val="auto"/>
          <w:u w:val="none"/>
        </w:rPr>
      </w:pPr>
      <w:r w:rsidRPr="00632C93">
        <w:rPr>
          <w:rStyle w:val="DeltaViewInsertion"/>
          <w:rFonts w:cstheme="minorHAnsi"/>
          <w:color w:val="auto"/>
          <w:u w:val="none"/>
        </w:rPr>
        <w:t xml:space="preserve">Nothing in this Pledge prevents the </w:t>
      </w:r>
      <w:r>
        <w:rPr>
          <w:rStyle w:val="DeltaViewInsertion"/>
          <w:rFonts w:cstheme="minorHAnsi"/>
          <w:color w:val="auto"/>
          <w:u w:val="none"/>
        </w:rPr>
        <w:t>Company</w:t>
      </w:r>
      <w:r w:rsidRPr="00632C93">
        <w:rPr>
          <w:rStyle w:val="DeltaViewInsertion"/>
          <w:rFonts w:cstheme="minorHAnsi"/>
          <w:color w:val="auto"/>
          <w:u w:val="none"/>
        </w:rPr>
        <w:t xml:space="preserve"> from taking any action with respect to this Pledge reasonably designed to preserve and protect the rights of the </w:t>
      </w:r>
      <w:r>
        <w:rPr>
          <w:rStyle w:val="DeltaViewInsertion"/>
          <w:rFonts w:cstheme="minorHAnsi"/>
          <w:color w:val="auto"/>
          <w:u w:val="none"/>
        </w:rPr>
        <w:t>Company</w:t>
      </w:r>
      <w:r w:rsidRPr="00632C93">
        <w:rPr>
          <w:rStyle w:val="DeltaViewInsertion"/>
          <w:rFonts w:cstheme="minorHAnsi"/>
          <w:color w:val="auto"/>
          <w:u w:val="none"/>
        </w:rPr>
        <w:t xml:space="preserve"> in, or to prevent any diminution in the value, utility or condition of, the Security Interest created by this Pledge.</w:t>
      </w:r>
    </w:p>
    <w:p w14:paraId="1356F428" w14:textId="7E793407" w:rsidR="00632C93" w:rsidRPr="00632C93" w:rsidRDefault="00632C93" w:rsidP="00077207">
      <w:pPr>
        <w:jc w:val="both"/>
        <w:rPr>
          <w:rStyle w:val="DeltaViewInsertion"/>
          <w:rFonts w:cstheme="minorHAnsi"/>
          <w:color w:val="auto"/>
          <w:u w:val="none"/>
        </w:rPr>
      </w:pPr>
      <w:r w:rsidRPr="00632C93">
        <w:rPr>
          <w:rStyle w:val="DeltaViewInsertion"/>
          <w:rFonts w:cstheme="minorHAnsi"/>
          <w:color w:val="auto"/>
          <w:u w:val="none"/>
        </w:rPr>
        <w:t xml:space="preserve">The </w:t>
      </w:r>
      <w:r>
        <w:rPr>
          <w:rStyle w:val="DeltaViewInsertion"/>
          <w:rFonts w:cstheme="minorHAnsi"/>
          <w:color w:val="auto"/>
          <w:u w:val="none"/>
        </w:rPr>
        <w:t>Customer</w:t>
      </w:r>
      <w:r w:rsidRPr="00632C93">
        <w:rPr>
          <w:rStyle w:val="DeltaViewInsertion"/>
          <w:rFonts w:cstheme="minorHAnsi"/>
          <w:color w:val="auto"/>
          <w:u w:val="none"/>
        </w:rPr>
        <w:t xml:space="preserve"> shall pay all charges from time to time due in respect of the Pledged Accounts in accordance with the terms of the Banking Services Agreement.</w:t>
      </w:r>
    </w:p>
    <w:p w14:paraId="09E14B5F" w14:textId="178A99A6" w:rsidR="00632C93" w:rsidRPr="00632C93" w:rsidRDefault="00632C93" w:rsidP="00077207">
      <w:pPr>
        <w:jc w:val="both"/>
        <w:rPr>
          <w:rFonts w:cstheme="minorHAnsi"/>
        </w:rPr>
      </w:pPr>
      <w:r w:rsidRPr="00632C93">
        <w:rPr>
          <w:rFonts w:cstheme="minorHAnsi"/>
        </w:rPr>
        <w:t xml:space="preserve">The </w:t>
      </w:r>
      <w:r>
        <w:rPr>
          <w:rFonts w:cstheme="minorHAnsi"/>
        </w:rPr>
        <w:t>Company</w:t>
      </w:r>
      <w:r w:rsidRPr="00632C93">
        <w:rPr>
          <w:rFonts w:cstheme="minorHAnsi"/>
        </w:rPr>
        <w:t xml:space="preserve"> may exercise any and all of the rights provided under this Agreement through the Security Agent in accordance with the Intercreditor Agreement. </w:t>
      </w:r>
    </w:p>
    <w:p w14:paraId="41AF8058" w14:textId="0DA9DDD8" w:rsidR="00632C93" w:rsidRPr="00632C93" w:rsidRDefault="00632C93" w:rsidP="00077207">
      <w:pPr>
        <w:jc w:val="both"/>
        <w:rPr>
          <w:rStyle w:val="DeltaViewInsertion"/>
          <w:rFonts w:cstheme="minorHAnsi"/>
          <w:color w:val="auto"/>
          <w:u w:val="none"/>
        </w:rPr>
      </w:pPr>
      <w:r w:rsidRPr="00632C93">
        <w:rPr>
          <w:rStyle w:val="DeltaViewInsertion"/>
          <w:rFonts w:cstheme="minorHAnsi"/>
          <w:color w:val="auto"/>
          <w:u w:val="none"/>
        </w:rPr>
        <w:t xml:space="preserve">Upon the occurrence of an Enforcement Trigger Event, the </w:t>
      </w:r>
      <w:r>
        <w:rPr>
          <w:rStyle w:val="DeltaViewInsertion"/>
          <w:rFonts w:cstheme="minorHAnsi"/>
          <w:color w:val="auto"/>
          <w:u w:val="none"/>
        </w:rPr>
        <w:t>Company</w:t>
      </w:r>
      <w:r w:rsidRPr="00632C93">
        <w:rPr>
          <w:rStyle w:val="DeltaViewInsertion"/>
          <w:rFonts w:cstheme="minorHAnsi"/>
          <w:color w:val="auto"/>
          <w:u w:val="none"/>
        </w:rPr>
        <w:t xml:space="preserve"> shall be entitled (without prejudice to any other right or remedy that the </w:t>
      </w:r>
      <w:r>
        <w:rPr>
          <w:rStyle w:val="DeltaViewInsertion"/>
          <w:rFonts w:cstheme="minorHAnsi"/>
          <w:color w:val="auto"/>
          <w:u w:val="none"/>
        </w:rPr>
        <w:t>Company</w:t>
      </w:r>
      <w:r w:rsidRPr="00632C93">
        <w:rPr>
          <w:rStyle w:val="DeltaViewInsertion"/>
          <w:rFonts w:cstheme="minorHAnsi"/>
          <w:color w:val="auto"/>
          <w:u w:val="none"/>
        </w:rPr>
        <w:t xml:space="preserve"> may have from time to time) to exercise any and all of the rights, powers and remedies provided for and to the extent permitted under applicable law, including but not limited to partial or full foreclosure of the Security Interest created under this Agreement through the Security Agent in accordance with the Intercreditor Agreement and to apply the proceeds in or towards satisfaction of any of the Secured Obligations as the </w:t>
      </w:r>
      <w:r>
        <w:rPr>
          <w:rStyle w:val="DeltaViewInsertion"/>
          <w:rFonts w:cstheme="minorHAnsi"/>
          <w:color w:val="auto"/>
          <w:u w:val="none"/>
        </w:rPr>
        <w:t>Company</w:t>
      </w:r>
      <w:r w:rsidRPr="00632C93">
        <w:rPr>
          <w:rStyle w:val="DeltaViewInsertion"/>
          <w:rFonts w:cstheme="minorHAnsi"/>
          <w:color w:val="auto"/>
          <w:u w:val="none"/>
        </w:rPr>
        <w:t xml:space="preserve"> may determine in their absolute discretion in accordance with the Finance Documents provided however that such enforcement shall by no means adversely affect the pro rata sharing principle of the foreclosure proceeds under the Finance Documents.  The </w:t>
      </w:r>
      <w:r>
        <w:rPr>
          <w:rStyle w:val="DeltaViewInsertion"/>
          <w:rFonts w:cstheme="minorHAnsi"/>
          <w:color w:val="auto"/>
          <w:u w:val="none"/>
        </w:rPr>
        <w:t>Customer</w:t>
      </w:r>
      <w:r w:rsidRPr="00632C93">
        <w:rPr>
          <w:rStyle w:val="DeltaViewInsertion"/>
          <w:rFonts w:cstheme="minorHAnsi"/>
          <w:color w:val="auto"/>
          <w:u w:val="none"/>
        </w:rPr>
        <w:t xml:space="preserve"> acknowledges and agrees to Clause 35 (Sharing Among the Finance Parties) of the Common Terms Agreement and any proceeds pursuant to the enforcement of this Agreement or the exercise of any remedial provision hereunder, together with all other proceeds received by any </w:t>
      </w:r>
      <w:r>
        <w:rPr>
          <w:rStyle w:val="DeltaViewInsertion"/>
          <w:rFonts w:cstheme="minorHAnsi"/>
          <w:color w:val="auto"/>
          <w:u w:val="none"/>
        </w:rPr>
        <w:t>Company</w:t>
      </w:r>
      <w:r w:rsidRPr="00632C93">
        <w:rPr>
          <w:rStyle w:val="DeltaViewInsertion"/>
          <w:rFonts w:cstheme="minorHAnsi"/>
          <w:color w:val="auto"/>
          <w:u w:val="none"/>
        </w:rPr>
        <w:t xml:space="preserve"> shall be applied by the Security Agent pro rata in accordance with the respective amounts thereof and otherwise in accordance with the Common Terms Agreement. As at the signing date of this Agreement, the percentages of the </w:t>
      </w:r>
      <w:r>
        <w:rPr>
          <w:rStyle w:val="DeltaViewInsertion"/>
          <w:rFonts w:cstheme="minorHAnsi"/>
          <w:color w:val="auto"/>
          <w:u w:val="none"/>
        </w:rPr>
        <w:t>Company</w:t>
      </w:r>
      <w:r w:rsidRPr="00632C93">
        <w:rPr>
          <w:rStyle w:val="DeltaViewInsertion"/>
          <w:rFonts w:cstheme="minorHAnsi"/>
          <w:color w:val="auto"/>
          <w:u w:val="none"/>
        </w:rPr>
        <w:t xml:space="preserve"> pro rata to their commitments to the Total Commitment are </w:t>
      </w:r>
      <w:r w:rsidR="00077207">
        <w:rPr>
          <w:rStyle w:val="DeltaViewInsertion"/>
          <w:rFonts w:cstheme="minorHAnsi"/>
          <w:color w:val="auto"/>
          <w:u w:val="none"/>
        </w:rPr>
        <w:t>stated under Annex I.</w:t>
      </w:r>
    </w:p>
    <w:p w14:paraId="04DB7B33" w14:textId="46B31583" w:rsidR="00632C93" w:rsidRPr="00632C93" w:rsidRDefault="00632C93" w:rsidP="00077207">
      <w:pPr>
        <w:jc w:val="both"/>
        <w:rPr>
          <w:rStyle w:val="DeltaViewInsertion"/>
          <w:rFonts w:cstheme="minorHAnsi"/>
          <w:color w:val="auto"/>
          <w:u w:val="none"/>
          <w:lang w:val="en-AU"/>
        </w:rPr>
      </w:pPr>
      <w:r w:rsidRPr="00632C93">
        <w:rPr>
          <w:rStyle w:val="DeltaViewInsertion"/>
          <w:rFonts w:cstheme="minorHAnsi"/>
          <w:color w:val="auto"/>
          <w:u w:val="none"/>
          <w:lang w:val="en-AU"/>
        </w:rPr>
        <w:t xml:space="preserve">In the event that the Secured Obligation to each </w:t>
      </w:r>
      <w:r w:rsidR="00675894">
        <w:rPr>
          <w:rStyle w:val="DeltaViewInsertion"/>
          <w:rFonts w:cstheme="minorHAnsi"/>
          <w:color w:val="auto"/>
          <w:u w:val="none"/>
          <w:lang w:val="en-AU"/>
        </w:rPr>
        <w:t>Party</w:t>
      </w:r>
      <w:r w:rsidRPr="00632C93">
        <w:rPr>
          <w:rStyle w:val="DeltaViewInsertion"/>
          <w:rFonts w:cstheme="minorHAnsi"/>
          <w:color w:val="auto"/>
          <w:u w:val="none"/>
          <w:lang w:val="en-AU"/>
        </w:rPr>
        <w:t xml:space="preserve"> are different from the above percentages of each </w:t>
      </w:r>
      <w:r w:rsidR="00675894">
        <w:rPr>
          <w:rStyle w:val="DeltaViewInsertion"/>
          <w:rFonts w:cstheme="minorHAnsi"/>
          <w:color w:val="auto"/>
          <w:u w:val="none"/>
          <w:lang w:val="en-AU"/>
        </w:rPr>
        <w:t>Party</w:t>
      </w:r>
      <w:r w:rsidRPr="00632C93">
        <w:rPr>
          <w:rStyle w:val="DeltaViewInsertion"/>
          <w:rFonts w:cstheme="minorHAnsi"/>
          <w:color w:val="auto"/>
          <w:u w:val="none"/>
          <w:lang w:val="en-AU"/>
        </w:rPr>
        <w:t xml:space="preserve"> at the time of the Enforcement Trigger Event, the percentages of the </w:t>
      </w:r>
      <w:r>
        <w:rPr>
          <w:rStyle w:val="DeltaViewInsertion"/>
          <w:rFonts w:cstheme="minorHAnsi"/>
          <w:color w:val="auto"/>
          <w:u w:val="none"/>
          <w:lang w:val="en-AU"/>
        </w:rPr>
        <w:t>Company</w:t>
      </w:r>
      <w:r w:rsidRPr="00632C93">
        <w:rPr>
          <w:rStyle w:val="DeltaViewInsertion"/>
          <w:rFonts w:cstheme="minorHAnsi"/>
          <w:color w:val="auto"/>
          <w:u w:val="none"/>
          <w:lang w:val="en-AU"/>
        </w:rPr>
        <w:t xml:space="preserve"> in the Pledge at the time of the Enforcement Trigger Event shall be adjusted on the unpaid amount of the Secured Obligation which is owed to each </w:t>
      </w:r>
      <w:r w:rsidR="00675894">
        <w:rPr>
          <w:rStyle w:val="DeltaViewInsertion"/>
          <w:rFonts w:cstheme="minorHAnsi"/>
          <w:color w:val="auto"/>
          <w:u w:val="none"/>
          <w:lang w:val="en-AU"/>
        </w:rPr>
        <w:t>Party</w:t>
      </w:r>
      <w:r w:rsidRPr="00632C93">
        <w:rPr>
          <w:rStyle w:val="DeltaViewInsertion"/>
          <w:rFonts w:cstheme="minorHAnsi"/>
          <w:color w:val="auto"/>
          <w:u w:val="none"/>
          <w:lang w:val="en-AU"/>
        </w:rPr>
        <w:t>.</w:t>
      </w:r>
    </w:p>
    <w:p w14:paraId="14DDFDD8" w14:textId="77777777" w:rsidR="00675894" w:rsidRDefault="00675894">
      <w:r>
        <w:br w:type="page"/>
      </w:r>
    </w:p>
    <w:tbl>
      <w:tblPr>
        <w:tblW w:w="9137" w:type="dxa"/>
        <w:tblInd w:w="108" w:type="dxa"/>
        <w:tblCellMar>
          <w:left w:w="0" w:type="dxa"/>
          <w:right w:w="0" w:type="dxa"/>
        </w:tblCellMar>
        <w:tblLook w:val="0000" w:firstRow="0" w:lastRow="0" w:firstColumn="0" w:lastColumn="0" w:noHBand="0" w:noVBand="0"/>
      </w:tblPr>
      <w:tblGrid>
        <w:gridCol w:w="709"/>
        <w:gridCol w:w="5522"/>
        <w:gridCol w:w="1452"/>
        <w:gridCol w:w="1454"/>
      </w:tblGrid>
      <w:tr w:rsidR="00850A2B" w:rsidRPr="00C765DE" w14:paraId="28600B01" w14:textId="77777777" w:rsidTr="00850A2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2A6F02" w14:textId="2087CD5C" w:rsidR="00850A2B" w:rsidRPr="00C765DE" w:rsidRDefault="00850A2B" w:rsidP="00077207">
            <w:pPr>
              <w:spacing w:after="0" w:line="240" w:lineRule="auto"/>
              <w:jc w:val="both"/>
              <w:rPr>
                <w:rFonts w:eastAsia="Times New Roman" w:cs="Arial"/>
              </w:rPr>
            </w:pPr>
            <w:r w:rsidRPr="00C765DE">
              <w:rPr>
                <w:rFonts w:eastAsia="Times New Roman" w:cs="Arial"/>
              </w:rPr>
              <w:lastRenderedPageBreak/>
              <w:t>#</w:t>
            </w: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F19C30"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 xml:space="preserve">Tasks </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0185AC"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Approximate Level of Effort</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720614" w14:textId="0D465871" w:rsidR="00850A2B" w:rsidRPr="00C765DE" w:rsidRDefault="00077207" w:rsidP="00077207">
            <w:pPr>
              <w:spacing w:after="0" w:line="240" w:lineRule="auto"/>
              <w:jc w:val="both"/>
              <w:rPr>
                <w:rFonts w:eastAsia="Times New Roman" w:cs="Arial"/>
                <w:color w:val="000000"/>
              </w:rPr>
            </w:pPr>
            <w:r>
              <w:rPr>
                <w:rFonts w:eastAsia="Times New Roman" w:cs="Arial"/>
                <w:color w:val="000000"/>
              </w:rPr>
              <w:t>Due</w:t>
            </w:r>
            <w:r w:rsidR="00850A2B" w:rsidRPr="00C765DE">
              <w:rPr>
                <w:rFonts w:eastAsia="Times New Roman" w:cs="Arial"/>
                <w:color w:val="000000"/>
              </w:rPr>
              <w:t xml:space="preserve"> Date</w:t>
            </w:r>
          </w:p>
        </w:tc>
      </w:tr>
      <w:tr w:rsidR="00850A2B" w:rsidRPr="00C765DE" w14:paraId="2799F436" w14:textId="77777777" w:rsidTr="00850A2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92E1C2" w14:textId="77777777" w:rsidR="00850A2B" w:rsidRPr="00850A2B" w:rsidRDefault="00850A2B" w:rsidP="00077207">
            <w:pPr>
              <w:spacing w:after="0" w:line="240" w:lineRule="auto"/>
              <w:jc w:val="both"/>
              <w:rPr>
                <w:rFonts w:eastAsia="Times New Roman" w:cs="Arial"/>
              </w:rPr>
            </w:pPr>
            <w:r w:rsidRPr="00850A2B">
              <w:rPr>
                <w:rFonts w:eastAsia="Times New Roman" w:cs="Arial"/>
              </w:rPr>
              <w:t>1</w:t>
            </w: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EB9264"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Review existing educational and other materials in the field of “</w:t>
            </w:r>
            <w:r>
              <w:rPr>
                <w:rFonts w:eastAsia="Times New Roman" w:cs="Arial"/>
                <w:color w:val="000000"/>
              </w:rPr>
              <w:t>Legal Empowerment</w:t>
            </w:r>
            <w:r w:rsidRPr="00C765DE">
              <w:rPr>
                <w:rFonts w:eastAsia="Times New Roman" w:cs="Arial"/>
                <w:color w:val="000000"/>
              </w:rPr>
              <w:t xml:space="preserve">” with a view to identifying target group specific learning content. </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5BC1AB"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6  w/days</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21B7EF"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01 Mar 2013</w:t>
            </w:r>
          </w:p>
        </w:tc>
      </w:tr>
      <w:tr w:rsidR="00850A2B" w:rsidRPr="00C765DE" w14:paraId="004D6FE9" w14:textId="77777777" w:rsidTr="00850A2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3A91C9" w14:textId="77777777" w:rsidR="00850A2B" w:rsidRPr="00850A2B" w:rsidRDefault="00850A2B" w:rsidP="00077207">
            <w:pPr>
              <w:spacing w:after="0" w:line="240" w:lineRule="auto"/>
              <w:jc w:val="both"/>
              <w:rPr>
                <w:rFonts w:eastAsia="Times New Roman" w:cs="Arial"/>
              </w:rPr>
            </w:pPr>
            <w:r w:rsidRPr="00850A2B">
              <w:rPr>
                <w:rFonts w:eastAsia="Times New Roman" w:cs="Arial"/>
              </w:rPr>
              <w:t>2</w:t>
            </w: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F7A183" w14:textId="12F899A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 xml:space="preserve">Define and select the content in close collaboration with other team members in line with the needs of the target group(s) and prepare the outline of the </w:t>
            </w:r>
            <w:r>
              <w:rPr>
                <w:rFonts w:eastAsia="Times New Roman" w:cs="Arial"/>
                <w:color w:val="000000"/>
              </w:rPr>
              <w:t>Legal Empowerment</w:t>
            </w:r>
            <w:r w:rsidRPr="00C765DE">
              <w:rPr>
                <w:rFonts w:eastAsia="Times New Roman" w:cs="Arial"/>
                <w:color w:val="000000"/>
              </w:rPr>
              <w:t xml:space="preserve"> module (learning process) </w:t>
            </w:r>
            <w:r>
              <w:rPr>
                <w:rFonts w:eastAsia="Times New Roman" w:cs="Arial"/>
                <w:color w:val="000000"/>
              </w:rPr>
              <w:t xml:space="preserve">and a synopsis </w:t>
            </w:r>
            <w:r w:rsidRPr="00C765DE">
              <w:rPr>
                <w:rFonts w:eastAsia="Times New Roman" w:cs="Arial"/>
                <w:color w:val="000000"/>
              </w:rPr>
              <w:t>in line with specific video/film requirements</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0219"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6  w/days</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E934F3" w14:textId="77777777" w:rsidR="00850A2B" w:rsidRPr="00C765DE" w:rsidRDefault="00850A2B" w:rsidP="00077207">
            <w:pPr>
              <w:spacing w:after="0" w:line="240" w:lineRule="auto"/>
              <w:jc w:val="both"/>
              <w:rPr>
                <w:rFonts w:eastAsia="Times New Roman" w:cs="Arial"/>
                <w:color w:val="000000"/>
              </w:rPr>
            </w:pPr>
          </w:p>
          <w:p w14:paraId="56A12D23" w14:textId="77777777" w:rsidR="00850A2B" w:rsidRPr="00C765DE" w:rsidRDefault="00850A2B" w:rsidP="00077207">
            <w:pPr>
              <w:spacing w:after="0" w:line="240" w:lineRule="auto"/>
              <w:jc w:val="both"/>
              <w:rPr>
                <w:rFonts w:eastAsia="Times New Roman" w:cs="Arial"/>
                <w:color w:val="000000"/>
              </w:rPr>
            </w:pPr>
            <w:r>
              <w:rPr>
                <w:rFonts w:eastAsia="Times New Roman" w:cs="Arial"/>
                <w:color w:val="000000"/>
              </w:rPr>
              <w:t>0</w:t>
            </w:r>
            <w:r w:rsidRPr="00C765DE">
              <w:rPr>
                <w:rFonts w:eastAsia="Times New Roman" w:cs="Arial"/>
                <w:color w:val="000000"/>
              </w:rPr>
              <w:t xml:space="preserve">1 </w:t>
            </w:r>
            <w:r>
              <w:rPr>
                <w:rFonts w:eastAsia="Times New Roman" w:cs="Arial"/>
                <w:color w:val="000000"/>
              </w:rPr>
              <w:t>Apr</w:t>
            </w:r>
            <w:r w:rsidRPr="00C765DE">
              <w:rPr>
                <w:rFonts w:eastAsia="Times New Roman" w:cs="Arial"/>
                <w:color w:val="000000"/>
              </w:rPr>
              <w:t xml:space="preserve"> 2013 </w:t>
            </w:r>
          </w:p>
        </w:tc>
      </w:tr>
      <w:tr w:rsidR="00850A2B" w:rsidRPr="00C765DE" w14:paraId="33A1A236" w14:textId="77777777" w:rsidTr="00850A2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CAE91B" w14:textId="77777777" w:rsidR="00850A2B" w:rsidRPr="00850A2B" w:rsidRDefault="00850A2B" w:rsidP="00077207">
            <w:pPr>
              <w:spacing w:after="0" w:line="240" w:lineRule="auto"/>
              <w:jc w:val="both"/>
              <w:rPr>
                <w:rFonts w:eastAsia="Times New Roman" w:cs="Arial"/>
              </w:rPr>
            </w:pPr>
            <w:r w:rsidRPr="00850A2B">
              <w:rPr>
                <w:rFonts w:eastAsia="Times New Roman" w:cs="Arial"/>
              </w:rPr>
              <w:t>3</w:t>
            </w: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D71C6"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 xml:space="preserve">Design and develop training/learning materials on </w:t>
            </w:r>
            <w:r>
              <w:rPr>
                <w:rFonts w:eastAsia="Times New Roman" w:cs="Arial"/>
                <w:color w:val="000000"/>
              </w:rPr>
              <w:t>Legal Empowerment</w:t>
            </w:r>
            <w:r w:rsidRPr="00C765DE">
              <w:rPr>
                <w:rFonts w:eastAsia="Times New Roman" w:cs="Arial"/>
                <w:color w:val="000000"/>
              </w:rPr>
              <w:t>. More specifically:</w:t>
            </w:r>
          </w:p>
          <w:p w14:paraId="4FE28D4C" w14:textId="77777777" w:rsidR="00850A2B" w:rsidRPr="00850A2B" w:rsidRDefault="00850A2B" w:rsidP="00077207">
            <w:pPr>
              <w:pStyle w:val="ListParagraph"/>
              <w:numPr>
                <w:ilvl w:val="0"/>
                <w:numId w:val="3"/>
              </w:numPr>
              <w:spacing w:before="0" w:after="0"/>
              <w:ind w:left="0"/>
              <w:rPr>
                <w:rFonts w:asciiTheme="minorHAnsi" w:eastAsia="Times New Roman" w:hAnsiTheme="minorHAnsi" w:cs="Arial"/>
                <w:color w:val="000000"/>
                <w:sz w:val="22"/>
              </w:rPr>
            </w:pPr>
            <w:r w:rsidRPr="00850A2B">
              <w:rPr>
                <w:rFonts w:asciiTheme="minorHAnsi" w:eastAsia="Times New Roman" w:hAnsiTheme="minorHAnsi" w:cs="Arial"/>
                <w:color w:val="000000"/>
                <w:sz w:val="22"/>
              </w:rPr>
              <w:t>Identify the objectives and sub-objectives of the module</w:t>
            </w:r>
          </w:p>
          <w:p w14:paraId="41538AAE" w14:textId="77777777" w:rsidR="00850A2B" w:rsidRPr="00850A2B" w:rsidRDefault="00850A2B" w:rsidP="00077207">
            <w:pPr>
              <w:pStyle w:val="ListParagraph"/>
              <w:numPr>
                <w:ilvl w:val="0"/>
                <w:numId w:val="3"/>
              </w:numPr>
              <w:spacing w:before="0" w:after="0"/>
              <w:ind w:left="0"/>
              <w:rPr>
                <w:rFonts w:asciiTheme="minorHAnsi" w:eastAsia="Times New Roman" w:hAnsiTheme="minorHAnsi" w:cs="Arial"/>
                <w:color w:val="000000"/>
                <w:sz w:val="22"/>
              </w:rPr>
            </w:pPr>
            <w:r w:rsidRPr="00850A2B">
              <w:rPr>
                <w:rFonts w:asciiTheme="minorHAnsi" w:eastAsia="Times New Roman" w:hAnsiTheme="minorHAnsi" w:cs="Arial"/>
                <w:color w:val="000000"/>
                <w:sz w:val="22"/>
              </w:rPr>
              <w:t>Select and describe all the activities in the learning process and integrate them with the module storyboard, jointly with other experts in the project</w:t>
            </w:r>
          </w:p>
          <w:p w14:paraId="3CFC0888" w14:textId="77777777" w:rsidR="00850A2B" w:rsidRPr="00850A2B" w:rsidRDefault="00850A2B" w:rsidP="00077207">
            <w:pPr>
              <w:pStyle w:val="ListParagraph"/>
              <w:numPr>
                <w:ilvl w:val="0"/>
                <w:numId w:val="3"/>
              </w:numPr>
              <w:spacing w:before="0" w:after="0"/>
              <w:ind w:left="0"/>
              <w:rPr>
                <w:rFonts w:asciiTheme="minorHAnsi" w:eastAsia="Times New Roman" w:hAnsiTheme="minorHAnsi" w:cs="Arial"/>
                <w:color w:val="000000"/>
                <w:sz w:val="22"/>
              </w:rPr>
            </w:pPr>
            <w:r w:rsidRPr="00850A2B">
              <w:rPr>
                <w:rFonts w:asciiTheme="minorHAnsi" w:eastAsia="Times New Roman" w:hAnsiTheme="minorHAnsi" w:cs="Arial"/>
                <w:color w:val="000000"/>
                <w:sz w:val="22"/>
              </w:rPr>
              <w:t>Describe the learning documents needed and other materials</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022A6"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30</w:t>
            </w:r>
            <w:r>
              <w:rPr>
                <w:rFonts w:eastAsia="Times New Roman" w:cs="Arial"/>
                <w:color w:val="000000"/>
              </w:rPr>
              <w:t xml:space="preserve"> </w:t>
            </w:r>
            <w:r w:rsidRPr="00C765DE">
              <w:rPr>
                <w:rFonts w:eastAsia="Times New Roman" w:cs="Arial"/>
                <w:color w:val="000000"/>
              </w:rPr>
              <w:t>w/days</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9DFA98" w14:textId="77777777" w:rsidR="00850A2B" w:rsidRPr="00C765DE" w:rsidRDefault="00850A2B" w:rsidP="00077207">
            <w:pPr>
              <w:spacing w:after="0" w:line="240" w:lineRule="auto"/>
              <w:jc w:val="both"/>
              <w:rPr>
                <w:rFonts w:eastAsia="Times New Roman" w:cs="Arial"/>
                <w:color w:val="000000"/>
              </w:rPr>
            </w:pPr>
          </w:p>
          <w:p w14:paraId="57A36D36" w14:textId="77777777" w:rsidR="00850A2B" w:rsidRPr="00C765DE" w:rsidRDefault="00850A2B" w:rsidP="00077207">
            <w:pPr>
              <w:spacing w:after="0" w:line="240" w:lineRule="auto"/>
              <w:jc w:val="both"/>
              <w:rPr>
                <w:rFonts w:eastAsia="Times New Roman" w:cs="Arial"/>
                <w:color w:val="000000"/>
              </w:rPr>
            </w:pPr>
            <w:r>
              <w:rPr>
                <w:rFonts w:eastAsia="Times New Roman" w:cs="Arial"/>
                <w:color w:val="000000"/>
              </w:rPr>
              <w:t>19</w:t>
            </w:r>
            <w:r w:rsidRPr="00C765DE">
              <w:rPr>
                <w:rFonts w:eastAsia="Times New Roman" w:cs="Arial"/>
                <w:color w:val="000000"/>
              </w:rPr>
              <w:t xml:space="preserve"> Apr 2013</w:t>
            </w:r>
          </w:p>
        </w:tc>
      </w:tr>
      <w:tr w:rsidR="00850A2B" w:rsidRPr="00C765DE" w14:paraId="59D6A47F" w14:textId="77777777" w:rsidTr="00850A2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D8B32E" w14:textId="77777777" w:rsidR="00850A2B" w:rsidRPr="00850A2B" w:rsidRDefault="00850A2B" w:rsidP="00077207">
            <w:pPr>
              <w:spacing w:after="0" w:line="240" w:lineRule="auto"/>
              <w:jc w:val="both"/>
              <w:rPr>
                <w:rFonts w:eastAsia="Times New Roman" w:cs="Arial"/>
              </w:rPr>
            </w:pPr>
            <w:r w:rsidRPr="00850A2B">
              <w:rPr>
                <w:rFonts w:eastAsia="Times New Roman" w:cs="Arial"/>
              </w:rPr>
              <w:t>4</w:t>
            </w: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5EC314"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Design a production-ready standard set of supportive learning materials for information and presentation materials (such as handouts, fact sheets, brochures, leaflets, ppt slides, etc.)</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6EA82A" w14:textId="77777777" w:rsidR="00850A2B" w:rsidRDefault="00850A2B" w:rsidP="00077207">
            <w:pPr>
              <w:spacing w:after="0" w:line="240" w:lineRule="auto"/>
              <w:jc w:val="both"/>
              <w:rPr>
                <w:rFonts w:eastAsia="Times New Roman" w:cs="Arial"/>
                <w:color w:val="000000"/>
              </w:rPr>
            </w:pPr>
          </w:p>
          <w:p w14:paraId="7C361B30"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6 w/days</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BDE8AA" w14:textId="77777777" w:rsidR="00850A2B" w:rsidRPr="00C765DE" w:rsidRDefault="00850A2B" w:rsidP="00077207">
            <w:pPr>
              <w:spacing w:after="0" w:line="240" w:lineRule="auto"/>
              <w:jc w:val="both"/>
              <w:rPr>
                <w:rFonts w:eastAsia="Times New Roman" w:cs="Arial"/>
                <w:color w:val="000000"/>
              </w:rPr>
            </w:pPr>
          </w:p>
          <w:p w14:paraId="0A938EB6"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6 May 2013</w:t>
            </w:r>
          </w:p>
        </w:tc>
      </w:tr>
      <w:tr w:rsidR="00850A2B" w:rsidRPr="00C765DE" w14:paraId="33356F9F" w14:textId="77777777" w:rsidTr="00850A2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7187D0" w14:textId="77777777" w:rsidR="00850A2B" w:rsidRPr="00850A2B" w:rsidRDefault="00850A2B" w:rsidP="00077207">
            <w:pPr>
              <w:spacing w:after="0" w:line="240" w:lineRule="auto"/>
              <w:jc w:val="both"/>
              <w:rPr>
                <w:rFonts w:eastAsia="Times New Roman" w:cs="Arial"/>
              </w:rPr>
            </w:pPr>
            <w:r w:rsidRPr="00850A2B">
              <w:rPr>
                <w:rFonts w:eastAsia="Times New Roman" w:cs="Arial"/>
              </w:rPr>
              <w:t>5</w:t>
            </w: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73EAB7"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Monitor the entire production process including the development of all printed materials and online resources and their testing</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003224"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9 w/days</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9069BF"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20</w:t>
            </w:r>
            <w:r>
              <w:rPr>
                <w:rFonts w:eastAsia="Times New Roman" w:cs="Arial"/>
                <w:color w:val="000000"/>
              </w:rPr>
              <w:t xml:space="preserve"> </w:t>
            </w:r>
            <w:r w:rsidRPr="00C765DE">
              <w:rPr>
                <w:rFonts w:eastAsia="Times New Roman" w:cs="Arial"/>
                <w:color w:val="000000"/>
              </w:rPr>
              <w:t>May 2013</w:t>
            </w:r>
          </w:p>
        </w:tc>
      </w:tr>
      <w:tr w:rsidR="00850A2B" w:rsidRPr="00C765DE" w14:paraId="032778E6" w14:textId="77777777" w:rsidTr="00850A2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07F92F" w14:textId="77777777" w:rsidR="00850A2B" w:rsidRPr="00850A2B" w:rsidRDefault="00850A2B" w:rsidP="00077207">
            <w:pPr>
              <w:spacing w:after="0" w:line="240" w:lineRule="auto"/>
              <w:jc w:val="both"/>
              <w:rPr>
                <w:rFonts w:eastAsia="Times New Roman" w:cs="Arial"/>
              </w:rPr>
            </w:pPr>
            <w:r w:rsidRPr="00850A2B">
              <w:rPr>
                <w:rFonts w:eastAsia="Times New Roman" w:cs="Arial"/>
              </w:rPr>
              <w:t>6</w:t>
            </w: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EF526B" w14:textId="16676AA1" w:rsidR="00850A2B" w:rsidRPr="00C765DE" w:rsidRDefault="00850A2B" w:rsidP="00CE5E72">
            <w:pPr>
              <w:spacing w:after="0" w:line="240" w:lineRule="auto"/>
              <w:jc w:val="both"/>
              <w:rPr>
                <w:rFonts w:eastAsia="Times New Roman" w:cs="Arial"/>
                <w:color w:val="000000"/>
              </w:rPr>
            </w:pPr>
            <w:r w:rsidRPr="00C765DE">
              <w:rPr>
                <w:rFonts w:eastAsia="Times New Roman" w:cs="Arial"/>
                <w:color w:val="000000"/>
              </w:rPr>
              <w:t xml:space="preserve">Cooperate and liaise with members of the </w:t>
            </w:r>
            <w:r w:rsidR="00CE5E72">
              <w:rPr>
                <w:rFonts w:eastAsia="Times New Roman" w:cs="Arial"/>
                <w:color w:val="000000"/>
              </w:rPr>
              <w:t>authorities</w:t>
            </w:r>
            <w:r w:rsidRPr="00C765DE">
              <w:rPr>
                <w:rFonts w:eastAsia="Times New Roman" w:cs="Arial"/>
                <w:color w:val="000000"/>
              </w:rPr>
              <w:t>, other experts in the coordination of the production process and in the role out of the learning process for the other 5 modules (general human</w:t>
            </w:r>
            <w:r>
              <w:rPr>
                <w:rFonts w:eastAsia="Times New Roman" w:cs="Arial"/>
                <w:color w:val="000000"/>
              </w:rPr>
              <w:t xml:space="preserve"> rights</w:t>
            </w:r>
            <w:r w:rsidRPr="00C765DE">
              <w:rPr>
                <w:rFonts w:eastAsia="Times New Roman" w:cs="Arial"/>
                <w:color w:val="000000"/>
              </w:rPr>
              <w:t>,</w:t>
            </w:r>
            <w:r>
              <w:rPr>
                <w:rFonts w:eastAsia="Times New Roman" w:cs="Arial"/>
                <w:color w:val="000000"/>
              </w:rPr>
              <w:t xml:space="preserve"> children rights</w:t>
            </w:r>
            <w:r w:rsidRPr="00C765DE">
              <w:rPr>
                <w:rFonts w:eastAsia="Times New Roman" w:cs="Arial"/>
                <w:color w:val="000000"/>
              </w:rPr>
              <w:t xml:space="preserve">, </w:t>
            </w:r>
            <w:r>
              <w:rPr>
                <w:rFonts w:eastAsia="Times New Roman" w:cs="Arial"/>
                <w:color w:val="000000"/>
              </w:rPr>
              <w:t>protection of the environment</w:t>
            </w:r>
            <w:r w:rsidRPr="00C765DE">
              <w:rPr>
                <w:rFonts w:eastAsia="Times New Roman" w:cs="Arial"/>
                <w:color w:val="000000"/>
              </w:rPr>
              <w:t xml:space="preserve">, </w:t>
            </w:r>
            <w:r>
              <w:rPr>
                <w:rFonts w:eastAsia="Times New Roman" w:cs="Arial"/>
                <w:color w:val="000000"/>
              </w:rPr>
              <w:t xml:space="preserve">general </w:t>
            </w:r>
            <w:r w:rsidRPr="00C765DE">
              <w:rPr>
                <w:rFonts w:eastAsia="Times New Roman" w:cs="Arial"/>
                <w:color w:val="000000"/>
              </w:rPr>
              <w:t>health</w:t>
            </w:r>
            <w:r>
              <w:rPr>
                <w:rFonts w:eastAsia="Times New Roman" w:cs="Arial"/>
                <w:color w:val="000000"/>
              </w:rPr>
              <w:t xml:space="preserve"> care</w:t>
            </w:r>
            <w:r w:rsidRPr="00C765DE">
              <w:rPr>
                <w:rFonts w:eastAsia="Times New Roman" w:cs="Arial"/>
                <w:color w:val="000000"/>
              </w:rPr>
              <w:t xml:space="preserve">, and </w:t>
            </w:r>
            <w:r>
              <w:rPr>
                <w:rFonts w:eastAsia="Times New Roman" w:cs="Arial"/>
                <w:color w:val="000000"/>
              </w:rPr>
              <w:t>women rights</w:t>
            </w:r>
            <w:r w:rsidRPr="00C765DE">
              <w:rPr>
                <w:rFonts w:eastAsia="Times New Roman" w:cs="Arial"/>
                <w:color w:val="000000"/>
              </w:rPr>
              <w:t xml:space="preserve">) </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39C49C"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6 w/days</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88A89"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30 May 2013</w:t>
            </w:r>
          </w:p>
        </w:tc>
      </w:tr>
      <w:tr w:rsidR="00850A2B" w:rsidRPr="00C765DE" w14:paraId="2AF0F93E" w14:textId="77777777" w:rsidTr="00850A2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55BBD7" w14:textId="77777777" w:rsidR="00850A2B" w:rsidRPr="00850A2B" w:rsidRDefault="00850A2B" w:rsidP="00077207">
            <w:pPr>
              <w:spacing w:after="0" w:line="240" w:lineRule="auto"/>
              <w:jc w:val="both"/>
              <w:rPr>
                <w:rFonts w:eastAsia="Times New Roman" w:cs="Arial"/>
              </w:rPr>
            </w:pP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13E7FF"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Contingency</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B7F7A8"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10 w/days</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A4AF96" w14:textId="77777777" w:rsidR="00850A2B" w:rsidRPr="00C765DE" w:rsidRDefault="00850A2B" w:rsidP="00077207">
            <w:pPr>
              <w:spacing w:after="0" w:line="240" w:lineRule="auto"/>
              <w:jc w:val="both"/>
              <w:rPr>
                <w:rFonts w:eastAsia="Times New Roman" w:cs="Arial"/>
                <w:color w:val="000000"/>
              </w:rPr>
            </w:pPr>
          </w:p>
        </w:tc>
      </w:tr>
      <w:tr w:rsidR="00850A2B" w:rsidRPr="00C765DE" w14:paraId="1238D301" w14:textId="77777777" w:rsidTr="00850A2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967AA4" w14:textId="77777777" w:rsidR="00850A2B" w:rsidRPr="00850A2B" w:rsidRDefault="00850A2B" w:rsidP="00077207">
            <w:pPr>
              <w:spacing w:after="0" w:line="240" w:lineRule="auto"/>
              <w:jc w:val="both"/>
              <w:rPr>
                <w:rFonts w:eastAsia="Times New Roman" w:cs="Arial"/>
              </w:rPr>
            </w:pP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EBCB7C" w14:textId="77777777" w:rsidR="00850A2B" w:rsidRDefault="00850A2B" w:rsidP="00077207">
            <w:pPr>
              <w:spacing w:after="0" w:line="240" w:lineRule="auto"/>
              <w:jc w:val="both"/>
              <w:rPr>
                <w:rFonts w:eastAsia="Times New Roman" w:cs="Arial"/>
                <w:color w:val="000000"/>
              </w:rPr>
            </w:pPr>
            <w:r w:rsidRPr="00C765DE">
              <w:rPr>
                <w:rFonts w:eastAsia="Times New Roman" w:cs="Arial"/>
                <w:color w:val="000000"/>
              </w:rPr>
              <w:t>Total:</w:t>
            </w:r>
          </w:p>
          <w:p w14:paraId="1CEA08B9" w14:textId="77777777" w:rsidR="00850A2B" w:rsidRPr="00C765DE" w:rsidRDefault="00850A2B" w:rsidP="00077207">
            <w:pPr>
              <w:spacing w:after="0" w:line="240" w:lineRule="auto"/>
              <w:jc w:val="both"/>
              <w:rPr>
                <w:rFonts w:eastAsia="Times New Roman" w:cs="Arial"/>
                <w:color w:val="000000"/>
              </w:rPr>
            </w:pPr>
            <w:r>
              <w:rPr>
                <w:rFonts w:eastAsia="Times New Roman" w:cs="Arial"/>
                <w:color w:val="000000"/>
              </w:rPr>
              <w:t>Maximum number of working days expected to be invested for the overall duty.</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5D6F48" w14:textId="77777777" w:rsidR="00850A2B" w:rsidRPr="00C765DE" w:rsidRDefault="00850A2B" w:rsidP="00077207">
            <w:pPr>
              <w:spacing w:after="0" w:line="240" w:lineRule="auto"/>
              <w:jc w:val="both"/>
              <w:rPr>
                <w:rFonts w:eastAsia="Times New Roman" w:cs="Arial"/>
                <w:color w:val="000000"/>
              </w:rPr>
            </w:pPr>
            <w:r w:rsidRPr="00C765DE">
              <w:rPr>
                <w:rFonts w:eastAsia="Times New Roman" w:cs="Arial"/>
                <w:color w:val="000000"/>
              </w:rPr>
              <w:t>100% / 7</w:t>
            </w:r>
            <w:r>
              <w:rPr>
                <w:rFonts w:eastAsia="Times New Roman" w:cs="Arial"/>
                <w:color w:val="000000"/>
              </w:rPr>
              <w:t>3</w:t>
            </w:r>
            <w:r w:rsidRPr="00C765DE">
              <w:rPr>
                <w:rFonts w:eastAsia="Times New Roman" w:cs="Arial"/>
                <w:color w:val="000000"/>
              </w:rPr>
              <w:t xml:space="preserve"> w/days</w:t>
            </w:r>
          </w:p>
          <w:p w14:paraId="70830155" w14:textId="77777777" w:rsidR="00850A2B" w:rsidRPr="00C765DE" w:rsidRDefault="00850A2B" w:rsidP="00077207">
            <w:pPr>
              <w:spacing w:after="0" w:line="240" w:lineRule="auto"/>
              <w:jc w:val="both"/>
              <w:rPr>
                <w:rFonts w:eastAsia="Times New Roman" w:cs="Arial"/>
                <w:color w:val="000000"/>
              </w:rPr>
            </w:pP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D71476" w14:textId="77777777" w:rsidR="00850A2B" w:rsidRPr="00C765DE" w:rsidRDefault="00850A2B" w:rsidP="00077207">
            <w:pPr>
              <w:spacing w:after="0" w:line="240" w:lineRule="auto"/>
              <w:jc w:val="both"/>
              <w:rPr>
                <w:rFonts w:eastAsia="Times New Roman" w:cs="Arial"/>
                <w:color w:val="000000"/>
              </w:rPr>
            </w:pPr>
          </w:p>
        </w:tc>
      </w:tr>
    </w:tbl>
    <w:p w14:paraId="3B8C7464" w14:textId="77777777" w:rsidR="00077207" w:rsidRDefault="00077207"/>
    <w:p w14:paraId="0C635C07" w14:textId="77777777" w:rsidR="00675894" w:rsidRDefault="00675894">
      <w:r>
        <w:br w:type="page"/>
      </w:r>
    </w:p>
    <w:tbl>
      <w:tblPr>
        <w:tblW w:w="9137" w:type="dxa"/>
        <w:tblInd w:w="108" w:type="dxa"/>
        <w:tblCellMar>
          <w:left w:w="0" w:type="dxa"/>
          <w:right w:w="0" w:type="dxa"/>
        </w:tblCellMar>
        <w:tblLook w:val="0000" w:firstRow="0" w:lastRow="0" w:firstColumn="0" w:lastColumn="0" w:noHBand="0" w:noVBand="0"/>
      </w:tblPr>
      <w:tblGrid>
        <w:gridCol w:w="709"/>
        <w:gridCol w:w="5522"/>
        <w:gridCol w:w="1452"/>
        <w:gridCol w:w="1454"/>
      </w:tblGrid>
      <w:tr w:rsidR="00850A2B" w:rsidRPr="00941B36" w14:paraId="485A8035" w14:textId="77777777" w:rsidTr="00657D25">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644078" w14:textId="32193718" w:rsidR="00850A2B" w:rsidRPr="00941B36" w:rsidRDefault="00850A2B" w:rsidP="00077207">
            <w:pPr>
              <w:spacing w:after="0" w:line="240" w:lineRule="auto"/>
              <w:jc w:val="both"/>
              <w:rPr>
                <w:rFonts w:eastAsia="Times New Roman" w:cs="Arial"/>
              </w:rPr>
            </w:pPr>
            <w:r w:rsidRPr="00941B36">
              <w:rPr>
                <w:rFonts w:eastAsia="Times New Roman" w:cs="Arial"/>
              </w:rPr>
              <w:lastRenderedPageBreak/>
              <w:t>#</w:t>
            </w:r>
          </w:p>
        </w:tc>
        <w:tc>
          <w:tcPr>
            <w:tcW w:w="5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0A0446" w14:textId="77777777" w:rsidR="00850A2B" w:rsidRPr="00941B36" w:rsidRDefault="00850A2B" w:rsidP="00077207">
            <w:pPr>
              <w:spacing w:after="0" w:line="240" w:lineRule="auto"/>
              <w:jc w:val="both"/>
              <w:rPr>
                <w:rFonts w:eastAsia="Times New Roman" w:cs="Arial"/>
                <w:color w:val="000000"/>
              </w:rPr>
            </w:pPr>
            <w:r w:rsidRPr="00941B36">
              <w:rPr>
                <w:rFonts w:eastAsia="Times New Roman" w:cs="Arial"/>
                <w:color w:val="000000"/>
              </w:rPr>
              <w:t xml:space="preserve">Deliverables </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52D29D" w14:textId="77777777" w:rsidR="00850A2B" w:rsidRPr="00941B36" w:rsidRDefault="00850A2B" w:rsidP="00077207">
            <w:pPr>
              <w:spacing w:after="0" w:line="240" w:lineRule="auto"/>
              <w:jc w:val="both"/>
              <w:rPr>
                <w:rFonts w:eastAsia="Times New Roman" w:cs="Arial"/>
                <w:color w:val="000000"/>
              </w:rPr>
            </w:pPr>
            <w:r w:rsidRPr="00941B36">
              <w:rPr>
                <w:rFonts w:eastAsia="Times New Roman" w:cs="Arial"/>
                <w:color w:val="000000"/>
              </w:rPr>
              <w:t>Approximate Level of Effort</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669B24" w14:textId="77777777" w:rsidR="00850A2B" w:rsidRPr="00941B36" w:rsidRDefault="00850A2B" w:rsidP="00077207">
            <w:pPr>
              <w:spacing w:after="0" w:line="240" w:lineRule="auto"/>
              <w:jc w:val="both"/>
              <w:rPr>
                <w:rFonts w:eastAsia="Times New Roman" w:cs="Arial"/>
                <w:color w:val="000000"/>
              </w:rPr>
            </w:pPr>
            <w:r w:rsidRPr="00941B36">
              <w:rPr>
                <w:rFonts w:eastAsia="Times New Roman" w:cs="Arial"/>
                <w:color w:val="000000"/>
              </w:rPr>
              <w:t>Target Date</w:t>
            </w:r>
          </w:p>
        </w:tc>
      </w:tr>
      <w:tr w:rsidR="00850A2B" w:rsidRPr="00941B36" w14:paraId="390A17AF" w14:textId="77777777" w:rsidTr="00657D25">
        <w:trPr>
          <w:trHeight w:val="64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F539B5" w14:textId="77777777" w:rsidR="00850A2B" w:rsidRPr="00941B36" w:rsidRDefault="00850A2B" w:rsidP="00077207">
            <w:pPr>
              <w:spacing w:after="0" w:line="240" w:lineRule="auto"/>
              <w:jc w:val="both"/>
              <w:rPr>
                <w:rFonts w:eastAsia="Times New Roman" w:cs="Arial"/>
                <w:color w:val="000000"/>
              </w:rPr>
            </w:pPr>
            <w:r w:rsidRPr="00941B36">
              <w:rPr>
                <w:rFonts w:eastAsia="Times New Roman" w:cs="Arial"/>
                <w:color w:val="000000"/>
              </w:rPr>
              <w:t>1</w:t>
            </w:r>
          </w:p>
        </w:tc>
        <w:tc>
          <w:tcPr>
            <w:tcW w:w="5522" w:type="dxa"/>
            <w:tcBorders>
              <w:top w:val="nil"/>
              <w:left w:val="nil"/>
              <w:bottom w:val="single" w:sz="8" w:space="0" w:color="auto"/>
              <w:right w:val="single" w:sz="8" w:space="0" w:color="auto"/>
            </w:tcBorders>
            <w:tcMar>
              <w:top w:w="0" w:type="dxa"/>
              <w:left w:w="108" w:type="dxa"/>
              <w:bottom w:w="0" w:type="dxa"/>
              <w:right w:w="108" w:type="dxa"/>
            </w:tcMar>
          </w:tcPr>
          <w:p w14:paraId="24B3C765" w14:textId="77777777" w:rsidR="00850A2B" w:rsidRPr="00941B36" w:rsidRDefault="00850A2B" w:rsidP="00077207">
            <w:pPr>
              <w:spacing w:after="0" w:line="240" w:lineRule="auto"/>
              <w:jc w:val="both"/>
              <w:rPr>
                <w:rFonts w:eastAsia="Times New Roman" w:cs="Arial"/>
              </w:rPr>
            </w:pPr>
            <w:r w:rsidRPr="00941B36">
              <w:rPr>
                <w:rFonts w:eastAsia="Times New Roman" w:cs="Arial"/>
                <w:color w:val="000000"/>
              </w:rPr>
              <w:t xml:space="preserve">Submission and approval </w:t>
            </w:r>
            <w:r>
              <w:rPr>
                <w:rFonts w:eastAsia="Times New Roman" w:cs="Arial"/>
                <w:color w:val="000000"/>
              </w:rPr>
              <w:t>of outline document of module content</w:t>
            </w:r>
            <w:r>
              <w:rPr>
                <w:rFonts w:eastAsia="Times New Roman" w:cs="Arial"/>
              </w:rPr>
              <w:t>.</w:t>
            </w:r>
          </w:p>
        </w:tc>
        <w:tc>
          <w:tcPr>
            <w:tcW w:w="1452" w:type="dxa"/>
            <w:tcBorders>
              <w:top w:val="nil"/>
              <w:left w:val="nil"/>
              <w:bottom w:val="single" w:sz="8" w:space="0" w:color="auto"/>
              <w:right w:val="single" w:sz="8" w:space="0" w:color="auto"/>
            </w:tcBorders>
            <w:tcMar>
              <w:top w:w="0" w:type="dxa"/>
              <w:left w:w="108" w:type="dxa"/>
              <w:bottom w:w="0" w:type="dxa"/>
              <w:right w:w="108" w:type="dxa"/>
            </w:tcMar>
          </w:tcPr>
          <w:p w14:paraId="1FF54416" w14:textId="77777777" w:rsidR="00850A2B" w:rsidRPr="00941B36" w:rsidRDefault="00850A2B" w:rsidP="00077207">
            <w:pPr>
              <w:spacing w:after="0" w:line="240" w:lineRule="auto"/>
              <w:jc w:val="both"/>
              <w:rPr>
                <w:rFonts w:eastAsia="Times New Roman" w:cs="Arial"/>
                <w:color w:val="000000"/>
              </w:rPr>
            </w:pPr>
            <w:r>
              <w:rPr>
                <w:rFonts w:eastAsia="Times New Roman" w:cs="Arial"/>
              </w:rPr>
              <w:t>8</w:t>
            </w:r>
            <w:r w:rsidRPr="00941B36">
              <w:rPr>
                <w:rFonts w:eastAsia="Times New Roman" w:cs="Arial"/>
              </w:rPr>
              <w:t xml:space="preserve"> w/days</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1F41C408" w14:textId="77777777" w:rsidR="00850A2B" w:rsidRPr="00941B36" w:rsidRDefault="00850A2B" w:rsidP="00077207">
            <w:pPr>
              <w:spacing w:after="0" w:line="240" w:lineRule="auto"/>
              <w:jc w:val="both"/>
              <w:rPr>
                <w:rFonts w:eastAsia="Times New Roman" w:cs="Arial"/>
                <w:color w:val="000000"/>
              </w:rPr>
            </w:pPr>
            <w:r>
              <w:rPr>
                <w:rFonts w:eastAsia="Times New Roman" w:cs="Arial"/>
              </w:rPr>
              <w:t>16 March</w:t>
            </w:r>
            <w:r w:rsidRPr="00941B36">
              <w:rPr>
                <w:rFonts w:eastAsia="Times New Roman" w:cs="Arial"/>
              </w:rPr>
              <w:t xml:space="preserve"> 2013</w:t>
            </w:r>
          </w:p>
        </w:tc>
      </w:tr>
      <w:tr w:rsidR="00850A2B" w:rsidRPr="00941B36" w14:paraId="3950F11A" w14:textId="77777777" w:rsidTr="00657D2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3B77EE" w14:textId="77777777" w:rsidR="00850A2B" w:rsidRPr="00941B36" w:rsidRDefault="00850A2B" w:rsidP="00077207">
            <w:pPr>
              <w:spacing w:after="0" w:line="240" w:lineRule="auto"/>
              <w:jc w:val="both"/>
              <w:rPr>
                <w:rFonts w:eastAsia="Times New Roman" w:cs="Arial"/>
                <w:color w:val="000000"/>
              </w:rPr>
            </w:pPr>
            <w:r w:rsidRPr="00941B36">
              <w:rPr>
                <w:rFonts w:eastAsia="Times New Roman" w:cs="Arial"/>
                <w:color w:val="000000"/>
              </w:rPr>
              <w:t>2</w:t>
            </w:r>
          </w:p>
        </w:tc>
        <w:tc>
          <w:tcPr>
            <w:tcW w:w="5522" w:type="dxa"/>
            <w:tcBorders>
              <w:top w:val="nil"/>
              <w:left w:val="nil"/>
              <w:bottom w:val="single" w:sz="8" w:space="0" w:color="auto"/>
              <w:right w:val="single" w:sz="8" w:space="0" w:color="auto"/>
            </w:tcBorders>
            <w:tcMar>
              <w:top w:w="0" w:type="dxa"/>
              <w:left w:w="108" w:type="dxa"/>
              <w:bottom w:w="0" w:type="dxa"/>
              <w:right w:w="108" w:type="dxa"/>
            </w:tcMar>
          </w:tcPr>
          <w:p w14:paraId="2B74B9C2"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 xml:space="preserve">Synopsis of </w:t>
            </w:r>
            <w:r w:rsidRPr="0081354C">
              <w:rPr>
                <w:rFonts w:eastAsia="Times New Roman" w:cs="Arial"/>
                <w:color w:val="000000"/>
              </w:rPr>
              <w:t xml:space="preserve">training/learning materials on </w:t>
            </w:r>
            <w:r>
              <w:rPr>
                <w:rFonts w:eastAsia="Times New Roman" w:cs="Arial"/>
                <w:color w:val="000000"/>
              </w:rPr>
              <w:t>legal empowerment</w:t>
            </w:r>
            <w:r w:rsidRPr="0081354C">
              <w:rPr>
                <w:rFonts w:eastAsia="Times New Roman" w:cs="Arial"/>
                <w:color w:val="000000"/>
              </w:rPr>
              <w:t>.</w:t>
            </w:r>
          </w:p>
        </w:tc>
        <w:tc>
          <w:tcPr>
            <w:tcW w:w="1452" w:type="dxa"/>
            <w:tcBorders>
              <w:top w:val="nil"/>
              <w:left w:val="nil"/>
              <w:bottom w:val="single" w:sz="8" w:space="0" w:color="auto"/>
              <w:right w:val="single" w:sz="8" w:space="0" w:color="auto"/>
            </w:tcBorders>
            <w:tcMar>
              <w:top w:w="0" w:type="dxa"/>
              <w:left w:w="108" w:type="dxa"/>
              <w:bottom w:w="0" w:type="dxa"/>
              <w:right w:w="108" w:type="dxa"/>
            </w:tcMar>
          </w:tcPr>
          <w:p w14:paraId="38070837"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4 w/days</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00D2FD6D" w14:textId="77777777" w:rsidR="00850A2B" w:rsidRPr="00941B36" w:rsidRDefault="00850A2B" w:rsidP="00077207">
            <w:pPr>
              <w:spacing w:after="0" w:line="240" w:lineRule="auto"/>
              <w:jc w:val="both"/>
              <w:rPr>
                <w:rFonts w:eastAsia="Times New Roman" w:cs="Arial"/>
                <w:color w:val="000000"/>
              </w:rPr>
            </w:pPr>
            <w:r>
              <w:rPr>
                <w:rFonts w:eastAsia="Times New Roman" w:cs="Arial"/>
              </w:rPr>
              <w:t>01 April 2013</w:t>
            </w:r>
          </w:p>
        </w:tc>
      </w:tr>
      <w:tr w:rsidR="00850A2B" w:rsidRPr="00941B36" w14:paraId="74AFD7AB" w14:textId="77777777" w:rsidTr="00657D2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E3641"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3</w:t>
            </w:r>
          </w:p>
        </w:tc>
        <w:tc>
          <w:tcPr>
            <w:tcW w:w="5522" w:type="dxa"/>
            <w:tcBorders>
              <w:top w:val="nil"/>
              <w:left w:val="nil"/>
              <w:bottom w:val="single" w:sz="8" w:space="0" w:color="auto"/>
              <w:right w:val="single" w:sz="8" w:space="0" w:color="auto"/>
            </w:tcBorders>
            <w:tcMar>
              <w:top w:w="0" w:type="dxa"/>
              <w:left w:w="108" w:type="dxa"/>
              <w:bottom w:w="0" w:type="dxa"/>
              <w:right w:w="108" w:type="dxa"/>
            </w:tcMar>
          </w:tcPr>
          <w:p w14:paraId="7AB44FAD" w14:textId="77777777" w:rsidR="00850A2B" w:rsidRPr="00941B36" w:rsidRDefault="00850A2B" w:rsidP="00077207">
            <w:pPr>
              <w:spacing w:after="0" w:line="240" w:lineRule="auto"/>
              <w:jc w:val="both"/>
              <w:rPr>
                <w:rFonts w:eastAsia="Times New Roman" w:cs="Arial"/>
                <w:color w:val="000000"/>
              </w:rPr>
            </w:pPr>
            <w:r w:rsidRPr="00941B36">
              <w:rPr>
                <w:rFonts w:eastAsia="Times New Roman" w:cs="Arial"/>
                <w:color w:val="000000"/>
              </w:rPr>
              <w:t xml:space="preserve">Submission and approval </w:t>
            </w:r>
            <w:r>
              <w:rPr>
                <w:rFonts w:eastAsia="Times New Roman" w:cs="Arial"/>
                <w:color w:val="000000"/>
              </w:rPr>
              <w:t>of all other training and learning materials</w:t>
            </w:r>
          </w:p>
        </w:tc>
        <w:tc>
          <w:tcPr>
            <w:tcW w:w="1452" w:type="dxa"/>
            <w:tcBorders>
              <w:top w:val="nil"/>
              <w:left w:val="nil"/>
              <w:bottom w:val="single" w:sz="8" w:space="0" w:color="auto"/>
              <w:right w:val="single" w:sz="8" w:space="0" w:color="auto"/>
            </w:tcBorders>
            <w:tcMar>
              <w:top w:w="0" w:type="dxa"/>
              <w:left w:w="108" w:type="dxa"/>
              <w:bottom w:w="0" w:type="dxa"/>
              <w:right w:w="108" w:type="dxa"/>
            </w:tcMar>
          </w:tcPr>
          <w:p w14:paraId="7261879F"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15</w:t>
            </w:r>
            <w:r w:rsidRPr="00941B36">
              <w:rPr>
                <w:rFonts w:eastAsia="Times New Roman" w:cs="Arial"/>
                <w:color w:val="000000"/>
              </w:rPr>
              <w:t xml:space="preserve"> w/days</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229CCEA2" w14:textId="77777777" w:rsidR="00850A2B" w:rsidRPr="00941B36" w:rsidRDefault="00850A2B" w:rsidP="00077207">
            <w:pPr>
              <w:spacing w:after="0" w:line="240" w:lineRule="auto"/>
              <w:jc w:val="both"/>
              <w:rPr>
                <w:rFonts w:eastAsia="Times New Roman" w:cs="Arial"/>
                <w:color w:val="000000"/>
              </w:rPr>
            </w:pPr>
            <w:r>
              <w:rPr>
                <w:rFonts w:eastAsia="Times New Roman" w:cs="Arial"/>
              </w:rPr>
              <w:t>19</w:t>
            </w:r>
            <w:r w:rsidRPr="00941B36">
              <w:rPr>
                <w:rFonts w:eastAsia="Times New Roman" w:cs="Arial"/>
              </w:rPr>
              <w:t xml:space="preserve"> </w:t>
            </w:r>
            <w:r>
              <w:rPr>
                <w:rFonts w:eastAsia="Times New Roman" w:cs="Arial"/>
              </w:rPr>
              <w:t>April</w:t>
            </w:r>
            <w:r w:rsidRPr="00941B36">
              <w:rPr>
                <w:rFonts w:eastAsia="Times New Roman" w:cs="Arial"/>
              </w:rPr>
              <w:t xml:space="preserve"> 2013</w:t>
            </w:r>
          </w:p>
        </w:tc>
      </w:tr>
      <w:tr w:rsidR="00850A2B" w:rsidRPr="00941B36" w14:paraId="255B1F9A" w14:textId="77777777" w:rsidTr="00657D2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1AB84"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4</w:t>
            </w:r>
          </w:p>
        </w:tc>
        <w:tc>
          <w:tcPr>
            <w:tcW w:w="5522" w:type="dxa"/>
            <w:tcBorders>
              <w:top w:val="nil"/>
              <w:left w:val="nil"/>
              <w:bottom w:val="single" w:sz="8" w:space="0" w:color="auto"/>
              <w:right w:val="single" w:sz="8" w:space="0" w:color="auto"/>
            </w:tcBorders>
            <w:tcMar>
              <w:top w:w="0" w:type="dxa"/>
              <w:left w:w="108" w:type="dxa"/>
              <w:bottom w:w="0" w:type="dxa"/>
              <w:right w:w="108" w:type="dxa"/>
            </w:tcMar>
          </w:tcPr>
          <w:p w14:paraId="0A4DAC1E"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Video-based learning materials submitted for approval by Scientific Committee</w:t>
            </w:r>
          </w:p>
        </w:tc>
        <w:tc>
          <w:tcPr>
            <w:tcW w:w="1452" w:type="dxa"/>
            <w:tcBorders>
              <w:top w:val="nil"/>
              <w:left w:val="nil"/>
              <w:bottom w:val="single" w:sz="8" w:space="0" w:color="auto"/>
              <w:right w:val="single" w:sz="8" w:space="0" w:color="auto"/>
            </w:tcBorders>
            <w:tcMar>
              <w:top w:w="0" w:type="dxa"/>
              <w:left w:w="108" w:type="dxa"/>
              <w:bottom w:w="0" w:type="dxa"/>
              <w:right w:w="108" w:type="dxa"/>
            </w:tcMar>
          </w:tcPr>
          <w:p w14:paraId="60D0A11C"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12 w/days</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3EC1A170" w14:textId="77777777" w:rsidR="00850A2B" w:rsidRPr="00941B36" w:rsidRDefault="00850A2B" w:rsidP="00077207">
            <w:pPr>
              <w:spacing w:after="0" w:line="240" w:lineRule="auto"/>
              <w:jc w:val="both"/>
              <w:rPr>
                <w:rFonts w:eastAsia="Times New Roman" w:cs="Arial"/>
                <w:color w:val="000000"/>
              </w:rPr>
            </w:pPr>
            <w:r>
              <w:rPr>
                <w:rFonts w:eastAsia="Times New Roman" w:cs="Arial"/>
              </w:rPr>
              <w:t>01 May 2013</w:t>
            </w:r>
          </w:p>
        </w:tc>
      </w:tr>
      <w:tr w:rsidR="00850A2B" w:rsidRPr="00941B36" w14:paraId="5B078BE4" w14:textId="77777777" w:rsidTr="00657D2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82F96" w14:textId="77777777" w:rsidR="00850A2B" w:rsidRDefault="00850A2B" w:rsidP="00077207">
            <w:pPr>
              <w:spacing w:after="0" w:line="240" w:lineRule="auto"/>
              <w:jc w:val="both"/>
              <w:rPr>
                <w:rFonts w:eastAsia="Times New Roman" w:cs="Arial"/>
                <w:color w:val="000000"/>
              </w:rPr>
            </w:pPr>
            <w:r>
              <w:rPr>
                <w:rFonts w:eastAsia="Times New Roman" w:cs="Arial"/>
                <w:color w:val="000000"/>
              </w:rPr>
              <w:t>5</w:t>
            </w:r>
          </w:p>
        </w:tc>
        <w:tc>
          <w:tcPr>
            <w:tcW w:w="5522" w:type="dxa"/>
            <w:tcBorders>
              <w:top w:val="nil"/>
              <w:left w:val="nil"/>
              <w:bottom w:val="single" w:sz="8" w:space="0" w:color="auto"/>
              <w:right w:val="single" w:sz="8" w:space="0" w:color="auto"/>
            </w:tcBorders>
            <w:tcMar>
              <w:top w:w="0" w:type="dxa"/>
              <w:left w:w="108" w:type="dxa"/>
              <w:bottom w:w="0" w:type="dxa"/>
              <w:right w:w="108" w:type="dxa"/>
            </w:tcMar>
          </w:tcPr>
          <w:p w14:paraId="07A662C4" w14:textId="77777777" w:rsidR="00850A2B" w:rsidRPr="00941B36" w:rsidRDefault="00850A2B" w:rsidP="00077207">
            <w:pPr>
              <w:spacing w:after="0" w:line="240" w:lineRule="auto"/>
              <w:jc w:val="both"/>
              <w:rPr>
                <w:rFonts w:eastAsia="Times New Roman" w:cs="Arial"/>
                <w:color w:val="000000"/>
              </w:rPr>
            </w:pPr>
            <w:r w:rsidRPr="00941B36">
              <w:rPr>
                <w:rFonts w:eastAsia="Times New Roman" w:cs="Arial"/>
                <w:color w:val="000000"/>
              </w:rPr>
              <w:t xml:space="preserve">Submission and approval </w:t>
            </w:r>
            <w:r>
              <w:rPr>
                <w:rFonts w:eastAsia="Times New Roman" w:cs="Arial"/>
                <w:color w:val="000000"/>
              </w:rPr>
              <w:t xml:space="preserve">of </w:t>
            </w:r>
            <w:r w:rsidRPr="006C4F27">
              <w:rPr>
                <w:rFonts w:eastAsia="Times New Roman" w:cs="Arial"/>
                <w:color w:val="000000"/>
              </w:rPr>
              <w:t>production-ready standard set of supportive learning materials</w:t>
            </w:r>
            <w:r>
              <w:rPr>
                <w:rFonts w:eastAsia="Times New Roman" w:cs="Arial"/>
                <w:color w:val="000000"/>
              </w:rPr>
              <w:t xml:space="preserve"> </w:t>
            </w:r>
          </w:p>
        </w:tc>
        <w:tc>
          <w:tcPr>
            <w:tcW w:w="1452" w:type="dxa"/>
            <w:tcBorders>
              <w:top w:val="nil"/>
              <w:left w:val="nil"/>
              <w:bottom w:val="single" w:sz="8" w:space="0" w:color="auto"/>
              <w:right w:val="single" w:sz="8" w:space="0" w:color="auto"/>
            </w:tcBorders>
            <w:tcMar>
              <w:top w:w="0" w:type="dxa"/>
              <w:left w:w="108" w:type="dxa"/>
              <w:bottom w:w="0" w:type="dxa"/>
              <w:right w:w="108" w:type="dxa"/>
            </w:tcMar>
          </w:tcPr>
          <w:p w14:paraId="1527A171" w14:textId="77777777" w:rsidR="00850A2B" w:rsidRDefault="00850A2B" w:rsidP="00077207">
            <w:pPr>
              <w:spacing w:after="0" w:line="240" w:lineRule="auto"/>
              <w:jc w:val="both"/>
              <w:rPr>
                <w:rFonts w:eastAsia="Times New Roman" w:cs="Arial"/>
                <w:color w:val="000000"/>
              </w:rPr>
            </w:pPr>
            <w:r w:rsidRPr="00941B36">
              <w:rPr>
                <w:rFonts w:eastAsia="Times New Roman" w:cs="Arial"/>
                <w:color w:val="000000"/>
              </w:rPr>
              <w:t>6 w/days</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2C693448" w14:textId="77777777" w:rsidR="00850A2B" w:rsidRPr="00941B36" w:rsidRDefault="00850A2B" w:rsidP="00077207">
            <w:pPr>
              <w:spacing w:after="0" w:line="240" w:lineRule="auto"/>
              <w:jc w:val="both"/>
              <w:rPr>
                <w:rFonts w:eastAsia="Times New Roman" w:cs="Arial"/>
              </w:rPr>
            </w:pPr>
            <w:r>
              <w:rPr>
                <w:rFonts w:eastAsia="Times New Roman" w:cs="Arial"/>
                <w:color w:val="000000"/>
              </w:rPr>
              <w:t xml:space="preserve">06 May </w:t>
            </w:r>
            <w:r w:rsidRPr="00941B36">
              <w:rPr>
                <w:rFonts w:eastAsia="Times New Roman" w:cs="Arial"/>
                <w:color w:val="000000"/>
              </w:rPr>
              <w:t xml:space="preserve">2013 </w:t>
            </w:r>
          </w:p>
        </w:tc>
      </w:tr>
      <w:tr w:rsidR="00850A2B" w:rsidRPr="00941B36" w14:paraId="09C0882F" w14:textId="77777777" w:rsidTr="00657D2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E8C95" w14:textId="77777777" w:rsidR="00850A2B" w:rsidRDefault="00850A2B" w:rsidP="00077207">
            <w:pPr>
              <w:spacing w:after="0" w:line="240" w:lineRule="auto"/>
              <w:jc w:val="both"/>
              <w:rPr>
                <w:rFonts w:eastAsia="Times New Roman" w:cs="Arial"/>
                <w:color w:val="000000"/>
              </w:rPr>
            </w:pPr>
            <w:r>
              <w:rPr>
                <w:rFonts w:eastAsia="Times New Roman" w:cs="Arial"/>
                <w:color w:val="000000"/>
              </w:rPr>
              <w:t>6</w:t>
            </w:r>
          </w:p>
        </w:tc>
        <w:tc>
          <w:tcPr>
            <w:tcW w:w="5522" w:type="dxa"/>
            <w:tcBorders>
              <w:top w:val="nil"/>
              <w:left w:val="nil"/>
              <w:bottom w:val="single" w:sz="8" w:space="0" w:color="auto"/>
              <w:right w:val="single" w:sz="8" w:space="0" w:color="auto"/>
            </w:tcBorders>
            <w:tcMar>
              <w:top w:w="0" w:type="dxa"/>
              <w:left w:w="108" w:type="dxa"/>
              <w:bottom w:w="0" w:type="dxa"/>
              <w:right w:w="108" w:type="dxa"/>
            </w:tcMar>
          </w:tcPr>
          <w:p w14:paraId="36B41967" w14:textId="77777777" w:rsidR="00850A2B" w:rsidRPr="00941B36" w:rsidRDefault="00850A2B" w:rsidP="00077207">
            <w:pPr>
              <w:spacing w:after="0" w:line="240" w:lineRule="auto"/>
              <w:jc w:val="both"/>
              <w:rPr>
                <w:rFonts w:eastAsia="Times New Roman" w:cs="Arial"/>
                <w:color w:val="000000"/>
              </w:rPr>
            </w:pPr>
            <w:r w:rsidRPr="00941B36">
              <w:rPr>
                <w:rFonts w:eastAsia="Times New Roman" w:cs="Arial"/>
                <w:color w:val="000000"/>
              </w:rPr>
              <w:t xml:space="preserve">Submission and approval of the final activity report covering </w:t>
            </w:r>
            <w:r>
              <w:rPr>
                <w:rFonts w:eastAsia="Times New Roman" w:cs="Arial"/>
                <w:color w:val="000000"/>
              </w:rPr>
              <w:t xml:space="preserve">all tasks, especially tasks 5 and 6, and </w:t>
            </w:r>
            <w:r w:rsidRPr="00941B36">
              <w:rPr>
                <w:rFonts w:eastAsia="Times New Roman" w:cs="Arial"/>
                <w:color w:val="000000"/>
              </w:rPr>
              <w:t>summary of findings</w:t>
            </w:r>
            <w:r>
              <w:rPr>
                <w:rFonts w:eastAsia="Times New Roman" w:cs="Arial"/>
                <w:color w:val="000000"/>
              </w:rPr>
              <w:t xml:space="preserve"> and recommendations.</w:t>
            </w:r>
            <w:r w:rsidRPr="00941B36">
              <w:rPr>
                <w:rFonts w:eastAsia="Times New Roman" w:cs="Arial"/>
                <w:color w:val="000000"/>
              </w:rPr>
              <w:t xml:space="preserve"> </w:t>
            </w:r>
          </w:p>
        </w:tc>
        <w:tc>
          <w:tcPr>
            <w:tcW w:w="1452" w:type="dxa"/>
            <w:tcBorders>
              <w:top w:val="nil"/>
              <w:left w:val="nil"/>
              <w:bottom w:val="single" w:sz="8" w:space="0" w:color="auto"/>
              <w:right w:val="single" w:sz="8" w:space="0" w:color="auto"/>
            </w:tcBorders>
            <w:tcMar>
              <w:top w:w="0" w:type="dxa"/>
              <w:left w:w="108" w:type="dxa"/>
              <w:bottom w:w="0" w:type="dxa"/>
              <w:right w:w="108" w:type="dxa"/>
            </w:tcMar>
          </w:tcPr>
          <w:p w14:paraId="363F6620" w14:textId="77777777" w:rsidR="00850A2B" w:rsidRPr="00941B36" w:rsidRDefault="00850A2B" w:rsidP="00077207">
            <w:pPr>
              <w:spacing w:after="0" w:line="240" w:lineRule="auto"/>
              <w:jc w:val="both"/>
              <w:rPr>
                <w:rFonts w:eastAsia="Times New Roman" w:cs="Arial"/>
                <w:color w:val="000000"/>
              </w:rPr>
            </w:pPr>
          </w:p>
          <w:p w14:paraId="393DAE12" w14:textId="77777777" w:rsidR="00850A2B" w:rsidRDefault="00850A2B" w:rsidP="00077207">
            <w:pPr>
              <w:spacing w:after="0" w:line="240" w:lineRule="auto"/>
              <w:jc w:val="both"/>
              <w:rPr>
                <w:rFonts w:eastAsia="Times New Roman" w:cs="Arial"/>
                <w:color w:val="000000"/>
              </w:rPr>
            </w:pPr>
            <w:r>
              <w:rPr>
                <w:rFonts w:eastAsia="Times New Roman" w:cs="Arial"/>
                <w:color w:val="000000"/>
              </w:rPr>
              <w:t>18</w:t>
            </w:r>
            <w:r w:rsidRPr="00941B36">
              <w:rPr>
                <w:rFonts w:eastAsia="Times New Roman" w:cs="Arial"/>
                <w:color w:val="000000"/>
              </w:rPr>
              <w:t xml:space="preserve"> w/days</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0E4BB738" w14:textId="77777777" w:rsidR="00850A2B" w:rsidRPr="00941B36" w:rsidRDefault="00850A2B" w:rsidP="00077207">
            <w:pPr>
              <w:spacing w:after="0" w:line="240" w:lineRule="auto"/>
              <w:jc w:val="both"/>
              <w:rPr>
                <w:rFonts w:eastAsia="Times New Roman" w:cs="Arial"/>
              </w:rPr>
            </w:pPr>
            <w:r w:rsidRPr="00941B36">
              <w:rPr>
                <w:rFonts w:eastAsia="Times New Roman" w:cs="Arial"/>
              </w:rPr>
              <w:t xml:space="preserve">30 </w:t>
            </w:r>
            <w:r>
              <w:rPr>
                <w:rFonts w:eastAsia="Times New Roman" w:cs="Arial"/>
              </w:rPr>
              <w:t>May</w:t>
            </w:r>
            <w:r w:rsidRPr="00941B36">
              <w:rPr>
                <w:rFonts w:eastAsia="Times New Roman" w:cs="Arial"/>
              </w:rPr>
              <w:t xml:space="preserve"> </w:t>
            </w:r>
            <w:r>
              <w:rPr>
                <w:rFonts w:eastAsia="Times New Roman" w:cs="Arial"/>
              </w:rPr>
              <w:t xml:space="preserve"> </w:t>
            </w:r>
            <w:r w:rsidRPr="00941B36">
              <w:rPr>
                <w:rFonts w:eastAsia="Times New Roman" w:cs="Arial"/>
              </w:rPr>
              <w:t>2013</w:t>
            </w:r>
          </w:p>
        </w:tc>
      </w:tr>
      <w:tr w:rsidR="00850A2B" w:rsidRPr="00941B36" w14:paraId="4478FCB5" w14:textId="77777777" w:rsidTr="00657D2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352653" w14:textId="77777777" w:rsidR="00850A2B" w:rsidRPr="00941B36" w:rsidRDefault="00850A2B" w:rsidP="00077207">
            <w:pPr>
              <w:spacing w:after="0" w:line="240" w:lineRule="auto"/>
              <w:jc w:val="both"/>
              <w:rPr>
                <w:rFonts w:eastAsia="Times New Roman" w:cs="Arial"/>
                <w:color w:val="000000"/>
              </w:rPr>
            </w:pPr>
          </w:p>
        </w:tc>
        <w:tc>
          <w:tcPr>
            <w:tcW w:w="5522" w:type="dxa"/>
            <w:tcBorders>
              <w:top w:val="nil"/>
              <w:left w:val="nil"/>
              <w:bottom w:val="single" w:sz="8" w:space="0" w:color="auto"/>
              <w:right w:val="single" w:sz="8" w:space="0" w:color="auto"/>
            </w:tcBorders>
            <w:tcMar>
              <w:top w:w="0" w:type="dxa"/>
              <w:left w:w="108" w:type="dxa"/>
              <w:bottom w:w="0" w:type="dxa"/>
              <w:right w:w="108" w:type="dxa"/>
            </w:tcMar>
          </w:tcPr>
          <w:p w14:paraId="240C2149"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Contingency</w:t>
            </w:r>
          </w:p>
        </w:tc>
        <w:tc>
          <w:tcPr>
            <w:tcW w:w="1452" w:type="dxa"/>
            <w:tcBorders>
              <w:top w:val="nil"/>
              <w:left w:val="nil"/>
              <w:bottom w:val="single" w:sz="8" w:space="0" w:color="auto"/>
              <w:right w:val="single" w:sz="8" w:space="0" w:color="auto"/>
            </w:tcBorders>
            <w:tcMar>
              <w:top w:w="0" w:type="dxa"/>
              <w:left w:w="108" w:type="dxa"/>
              <w:bottom w:w="0" w:type="dxa"/>
              <w:right w:w="108" w:type="dxa"/>
            </w:tcMar>
          </w:tcPr>
          <w:p w14:paraId="0065ACEA"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10 w/days</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57A733BF" w14:textId="77777777" w:rsidR="00850A2B" w:rsidRPr="00941B36" w:rsidRDefault="00850A2B" w:rsidP="00077207">
            <w:pPr>
              <w:spacing w:after="0" w:line="240" w:lineRule="auto"/>
              <w:jc w:val="both"/>
              <w:rPr>
                <w:rFonts w:eastAsia="Times New Roman" w:cs="Arial"/>
                <w:color w:val="000000"/>
              </w:rPr>
            </w:pPr>
          </w:p>
        </w:tc>
      </w:tr>
      <w:tr w:rsidR="00850A2B" w:rsidRPr="00941B36" w14:paraId="4E2C7560" w14:textId="77777777" w:rsidTr="00657D2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837734" w14:textId="77777777" w:rsidR="00850A2B" w:rsidRPr="00941B36" w:rsidRDefault="00850A2B" w:rsidP="00077207">
            <w:pPr>
              <w:spacing w:after="0" w:line="240" w:lineRule="auto"/>
              <w:jc w:val="both"/>
              <w:rPr>
                <w:rFonts w:eastAsia="Times New Roman" w:cs="Arial"/>
                <w:color w:val="000000"/>
              </w:rPr>
            </w:pPr>
          </w:p>
        </w:tc>
        <w:tc>
          <w:tcPr>
            <w:tcW w:w="5522" w:type="dxa"/>
            <w:tcBorders>
              <w:top w:val="nil"/>
              <w:left w:val="nil"/>
              <w:bottom w:val="single" w:sz="8" w:space="0" w:color="auto"/>
              <w:right w:val="single" w:sz="8" w:space="0" w:color="auto"/>
            </w:tcBorders>
            <w:tcMar>
              <w:top w:w="0" w:type="dxa"/>
              <w:left w:w="108" w:type="dxa"/>
              <w:bottom w:w="0" w:type="dxa"/>
              <w:right w:w="108" w:type="dxa"/>
            </w:tcMar>
          </w:tcPr>
          <w:p w14:paraId="7E8102B8" w14:textId="77777777" w:rsidR="00850A2B" w:rsidRDefault="00850A2B" w:rsidP="00077207">
            <w:pPr>
              <w:spacing w:after="0" w:line="240" w:lineRule="auto"/>
              <w:jc w:val="both"/>
              <w:rPr>
                <w:rFonts w:eastAsia="Times New Roman" w:cs="Arial"/>
                <w:color w:val="000000"/>
              </w:rPr>
            </w:pPr>
            <w:r w:rsidRPr="00941B36">
              <w:rPr>
                <w:rFonts w:eastAsia="Times New Roman" w:cs="Arial"/>
                <w:color w:val="000000"/>
              </w:rPr>
              <w:t>Total:</w:t>
            </w:r>
          </w:p>
          <w:p w14:paraId="36523E5C"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Maximum number of working days expected to be invested for the overall duty.</w:t>
            </w:r>
          </w:p>
        </w:tc>
        <w:tc>
          <w:tcPr>
            <w:tcW w:w="1452" w:type="dxa"/>
            <w:tcBorders>
              <w:top w:val="nil"/>
              <w:left w:val="nil"/>
              <w:bottom w:val="single" w:sz="8" w:space="0" w:color="auto"/>
              <w:right w:val="single" w:sz="8" w:space="0" w:color="auto"/>
            </w:tcBorders>
            <w:tcMar>
              <w:top w:w="0" w:type="dxa"/>
              <w:left w:w="108" w:type="dxa"/>
              <w:bottom w:w="0" w:type="dxa"/>
              <w:right w:w="108" w:type="dxa"/>
            </w:tcMar>
          </w:tcPr>
          <w:p w14:paraId="0C2F3075" w14:textId="77777777" w:rsidR="00850A2B" w:rsidRPr="00941B36" w:rsidRDefault="00850A2B" w:rsidP="00077207">
            <w:pPr>
              <w:spacing w:after="0" w:line="240" w:lineRule="auto"/>
              <w:jc w:val="both"/>
              <w:rPr>
                <w:rFonts w:eastAsia="Times New Roman" w:cs="Arial"/>
                <w:color w:val="000000"/>
              </w:rPr>
            </w:pPr>
            <w:r w:rsidRPr="00941B36">
              <w:rPr>
                <w:rFonts w:eastAsia="Times New Roman" w:cs="Arial"/>
                <w:color w:val="000000"/>
              </w:rPr>
              <w:t>100</w:t>
            </w:r>
            <w:r>
              <w:rPr>
                <w:rFonts w:eastAsia="Times New Roman" w:cs="Arial"/>
                <w:color w:val="000000"/>
              </w:rPr>
              <w:t xml:space="preserve">% </w:t>
            </w:r>
            <w:r w:rsidRPr="00941B36">
              <w:rPr>
                <w:rFonts w:eastAsia="Times New Roman" w:cs="Arial"/>
                <w:color w:val="000000"/>
              </w:rPr>
              <w:t>/</w:t>
            </w:r>
          </w:p>
          <w:p w14:paraId="0962B49A" w14:textId="77777777" w:rsidR="00850A2B" w:rsidRPr="00941B36" w:rsidRDefault="00850A2B" w:rsidP="00077207">
            <w:pPr>
              <w:spacing w:after="0" w:line="240" w:lineRule="auto"/>
              <w:jc w:val="both"/>
              <w:rPr>
                <w:rFonts w:eastAsia="Times New Roman" w:cs="Arial"/>
                <w:color w:val="000000"/>
              </w:rPr>
            </w:pPr>
            <w:r>
              <w:rPr>
                <w:rFonts w:eastAsia="Times New Roman" w:cs="Arial"/>
                <w:color w:val="000000"/>
              </w:rPr>
              <w:t>73</w:t>
            </w:r>
            <w:r w:rsidRPr="00941B36">
              <w:rPr>
                <w:rFonts w:eastAsia="Times New Roman" w:cs="Arial"/>
                <w:color w:val="000000"/>
              </w:rPr>
              <w:t xml:space="preserve"> w/days</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2AB71EFC" w14:textId="77777777" w:rsidR="00850A2B" w:rsidRPr="00941B36" w:rsidRDefault="00850A2B" w:rsidP="00077207">
            <w:pPr>
              <w:spacing w:after="0" w:line="240" w:lineRule="auto"/>
              <w:jc w:val="both"/>
              <w:rPr>
                <w:rFonts w:eastAsia="Times New Roman" w:cs="Arial"/>
                <w:color w:val="000000"/>
              </w:rPr>
            </w:pPr>
          </w:p>
        </w:tc>
      </w:tr>
    </w:tbl>
    <w:p w14:paraId="40164510" w14:textId="77777777" w:rsidR="00850A2B" w:rsidRPr="00632C93" w:rsidRDefault="00850A2B" w:rsidP="00077207">
      <w:pPr>
        <w:jc w:val="both"/>
        <w:rPr>
          <w:rFonts w:cstheme="minorHAnsi"/>
        </w:rPr>
      </w:pPr>
    </w:p>
    <w:sectPr w:rsidR="00850A2B" w:rsidRPr="00632C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49A7A" w14:textId="77777777" w:rsidR="00675894" w:rsidRDefault="00675894" w:rsidP="00675894">
      <w:pPr>
        <w:spacing w:after="0" w:line="240" w:lineRule="auto"/>
      </w:pPr>
      <w:r>
        <w:separator/>
      </w:r>
    </w:p>
  </w:endnote>
  <w:endnote w:type="continuationSeparator" w:id="0">
    <w:p w14:paraId="3B1C9008" w14:textId="77777777" w:rsidR="00675894" w:rsidRDefault="00675894" w:rsidP="0067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4520" w14:textId="77777777" w:rsidR="00675894" w:rsidRDefault="00675894" w:rsidP="00675894">
      <w:pPr>
        <w:spacing w:after="0" w:line="240" w:lineRule="auto"/>
      </w:pPr>
      <w:r>
        <w:separator/>
      </w:r>
    </w:p>
  </w:footnote>
  <w:footnote w:type="continuationSeparator" w:id="0">
    <w:p w14:paraId="065E5DD8" w14:textId="77777777" w:rsidR="00675894" w:rsidRDefault="00675894" w:rsidP="00675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E3F"/>
    <w:multiLevelType w:val="hybridMultilevel"/>
    <w:tmpl w:val="D04EC6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6D605C"/>
    <w:multiLevelType w:val="multilevel"/>
    <w:tmpl w:val="418A9ACE"/>
    <w:lvl w:ilvl="0">
      <w:start w:val="1"/>
      <w:numFmt w:val="decimal"/>
      <w:lvlText w:val="%1."/>
      <w:lvlJc w:val="left"/>
      <w:pPr>
        <w:tabs>
          <w:tab w:val="num" w:pos="720"/>
        </w:tabs>
        <w:ind w:left="720" w:hanging="360"/>
      </w:pPr>
      <w:rPr>
        <w:b/>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69001B"/>
    <w:multiLevelType w:val="hybridMultilevel"/>
    <w:tmpl w:val="081C9CBA"/>
    <w:lvl w:ilvl="0" w:tplc="70EA3F2E">
      <w:start w:val="1"/>
      <w:numFmt w:val="lowerRoman"/>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lvlOverride w:ilvl="0">
      <w:lvl w:ilvl="0">
        <w:start w:val="1"/>
        <w:numFmt w:val="decimal"/>
        <w:lvlText w:val="%1."/>
        <w:lvlJc w:val="left"/>
        <w:pPr>
          <w:tabs>
            <w:tab w:val="num" w:pos="720"/>
          </w:tabs>
          <w:ind w:left="720" w:hanging="360"/>
        </w:pPr>
        <w:rPr>
          <w:b/>
          <w:u w:val="single"/>
        </w:rPr>
      </w:lvl>
    </w:lvlOverride>
    <w:lvlOverride w:ilvl="1">
      <w:lvl w:ilvl="1">
        <w:start w:val="1"/>
        <w:numFmt w:val="decimal"/>
        <w:isLgl/>
        <w:lvlText w:val="%1.%2"/>
        <w:lvlJc w:val="left"/>
        <w:pPr>
          <w:ind w:left="1080" w:hanging="720"/>
        </w:pPr>
        <w:rPr>
          <w:rFonts w:hint="default"/>
          <w:b w:val="0"/>
          <w:sz w:val="22"/>
          <w:u w:val="single"/>
        </w:rPr>
      </w:lvl>
    </w:lvlOverride>
    <w:lvlOverride w:ilvl="2">
      <w:lvl w:ilvl="2">
        <w:start w:val="1"/>
        <w:numFmt w:val="decimal"/>
        <w:isLgl/>
        <w:lvlText w:val="%1.%2.%3"/>
        <w:lvlJc w:val="left"/>
        <w:pPr>
          <w:ind w:left="1080" w:hanging="720"/>
        </w:pPr>
        <w:rPr>
          <w:rFonts w:hint="default"/>
          <w:u w:val="single"/>
        </w:rPr>
      </w:lvl>
    </w:lvlOverride>
    <w:lvlOverride w:ilvl="3">
      <w:lvl w:ilvl="3">
        <w:start w:val="1"/>
        <w:numFmt w:val="decimal"/>
        <w:isLgl/>
        <w:lvlText w:val="%1.%2.%3.%4"/>
        <w:lvlJc w:val="left"/>
        <w:pPr>
          <w:ind w:left="1080" w:hanging="720"/>
        </w:pPr>
        <w:rPr>
          <w:rFonts w:hint="default"/>
          <w:u w:val="single"/>
        </w:rPr>
      </w:lvl>
    </w:lvlOverride>
    <w:lvlOverride w:ilvl="4">
      <w:lvl w:ilvl="4">
        <w:start w:val="1"/>
        <w:numFmt w:val="decimal"/>
        <w:isLgl/>
        <w:lvlText w:val="%1.%2.%3.%4.%5"/>
        <w:lvlJc w:val="left"/>
        <w:pPr>
          <w:ind w:left="1440" w:hanging="1080"/>
        </w:pPr>
        <w:rPr>
          <w:rFonts w:hint="default"/>
          <w:u w:val="single"/>
        </w:rPr>
      </w:lvl>
    </w:lvlOverride>
    <w:lvlOverride w:ilvl="5">
      <w:lvl w:ilvl="5">
        <w:start w:val="1"/>
        <w:numFmt w:val="decimal"/>
        <w:isLgl/>
        <w:lvlText w:val="%1.%2.%3.%4.%5.%6"/>
        <w:lvlJc w:val="left"/>
        <w:pPr>
          <w:ind w:left="1440" w:hanging="1080"/>
        </w:pPr>
        <w:rPr>
          <w:rFonts w:hint="default"/>
          <w:u w:val="single"/>
        </w:rPr>
      </w:lvl>
    </w:lvlOverride>
    <w:lvlOverride w:ilvl="6">
      <w:lvl w:ilvl="6">
        <w:start w:val="1"/>
        <w:numFmt w:val="decimal"/>
        <w:isLgl/>
        <w:lvlText w:val="%1.%2.%3.%4.%5.%6.%7"/>
        <w:lvlJc w:val="left"/>
        <w:pPr>
          <w:ind w:left="1800" w:hanging="1440"/>
        </w:pPr>
        <w:rPr>
          <w:rFonts w:hint="default"/>
          <w:u w:val="single"/>
        </w:rPr>
      </w:lvl>
    </w:lvlOverride>
    <w:lvlOverride w:ilvl="7">
      <w:lvl w:ilvl="7">
        <w:start w:val="1"/>
        <w:numFmt w:val="decimal"/>
        <w:isLgl/>
        <w:lvlText w:val="%1.%2.%3.%4.%5.%6.%7.%8"/>
        <w:lvlJc w:val="left"/>
        <w:pPr>
          <w:ind w:left="1800" w:hanging="1440"/>
        </w:pPr>
        <w:rPr>
          <w:rFonts w:hint="default"/>
          <w:u w:val="single"/>
        </w:rPr>
      </w:lvl>
    </w:lvlOverride>
    <w:lvlOverride w:ilvl="8">
      <w:lvl w:ilvl="8">
        <w:start w:val="1"/>
        <w:numFmt w:val="decimal"/>
        <w:isLgl/>
        <w:lvlText w:val="%1.%2.%3.%4.%5.%6.%7.%8.%9"/>
        <w:lvlJc w:val="left"/>
        <w:pPr>
          <w:ind w:left="2160" w:hanging="1800"/>
        </w:pPr>
        <w:rPr>
          <w:rFonts w:hint="default"/>
          <w:u w:val="singl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0sDQwMLA0NDI3MTFU0lEKTi0uzszPAykwrAUAGHdAtSwAAAA="/>
  </w:docVars>
  <w:rsids>
    <w:rsidRoot w:val="00632C93"/>
    <w:rsid w:val="00077207"/>
    <w:rsid w:val="00567F05"/>
    <w:rsid w:val="00632C93"/>
    <w:rsid w:val="00675894"/>
    <w:rsid w:val="00850A2B"/>
    <w:rsid w:val="00CB3749"/>
    <w:rsid w:val="00CE5E72"/>
    <w:rsid w:val="00ED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4A386"/>
  <w15:chartTrackingRefBased/>
  <w15:docId w15:val="{446ED73F-0F7C-45CA-81C9-861ED8A6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632C93"/>
    <w:pPr>
      <w:spacing w:after="240" w:line="240" w:lineRule="auto"/>
    </w:pPr>
    <w:rPr>
      <w:rFonts w:ascii="Times New Roman" w:eastAsia="Times New Roman" w:hAnsi="Times New Roman" w:cs="Times New Roman"/>
      <w:sz w:val="24"/>
      <w:szCs w:val="20"/>
    </w:rPr>
  </w:style>
  <w:style w:type="paragraph" w:customStyle="1" w:styleId="WCPageNumber">
    <w:name w:val="WCPageNumber"/>
    <w:rsid w:val="00632C93"/>
    <w:pPr>
      <w:spacing w:after="0" w:line="240" w:lineRule="auto"/>
      <w:jc w:val="center"/>
    </w:pPr>
    <w:rPr>
      <w:rFonts w:ascii="Times New Roman" w:eastAsia="Times New Roman" w:hAnsi="Times New Roman" w:cs="Times New Roman"/>
      <w:sz w:val="24"/>
      <w:szCs w:val="20"/>
    </w:rPr>
  </w:style>
  <w:style w:type="table" w:styleId="TableGrid">
    <w:name w:val="Table Grid"/>
    <w:basedOn w:val="TableNormal"/>
    <w:rsid w:val="00632C93"/>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32C93"/>
    <w:rPr>
      <w:color w:val="0000FF"/>
      <w:u w:val="double"/>
    </w:rPr>
  </w:style>
  <w:style w:type="character" w:customStyle="1" w:styleId="TextChar">
    <w:name w:val="Text Char"/>
    <w:link w:val="Text"/>
    <w:rsid w:val="00632C93"/>
    <w:rPr>
      <w:rFonts w:ascii="Times New Roman" w:eastAsia="Times New Roman" w:hAnsi="Times New Roman" w:cs="Times New Roman"/>
      <w:sz w:val="24"/>
      <w:szCs w:val="20"/>
    </w:rPr>
  </w:style>
  <w:style w:type="paragraph" w:styleId="ListParagraph">
    <w:name w:val="List Paragraph"/>
    <w:basedOn w:val="Normal"/>
    <w:uiPriority w:val="34"/>
    <w:qFormat/>
    <w:rsid w:val="00850A2B"/>
    <w:pPr>
      <w:spacing w:before="120" w:after="120" w:line="240" w:lineRule="auto"/>
      <w:ind w:left="720"/>
      <w:jc w:val="both"/>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219E50DB5C748A094CA39C21CCECE" ma:contentTypeVersion="14" ma:contentTypeDescription="Create a new document." ma:contentTypeScope="" ma:versionID="79ed9e1a6e9b0c9d09f83d4a7328d2fb">
  <xsd:schema xmlns:xsd="http://www.w3.org/2001/XMLSchema" xmlns:xs="http://www.w3.org/2001/XMLSchema" xmlns:p="http://schemas.microsoft.com/office/2006/metadata/properties" xmlns:ns3="cadce426-8bc6-4c7e-9aca-125bb2c82932" xmlns:ns4="43eb3456-6885-4b28-906d-53a7c4ad0b0c" targetNamespace="http://schemas.microsoft.com/office/2006/metadata/properties" ma:root="true" ma:fieldsID="3733ac24035688451f3d0cfcaa1a6bbc" ns3:_="" ns4:_="">
    <xsd:import namespace="cadce426-8bc6-4c7e-9aca-125bb2c82932"/>
    <xsd:import namespace="43eb3456-6885-4b28-906d-53a7c4ad0b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ce426-8bc6-4c7e-9aca-125bb2c82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b3456-6885-4b28-906d-53a7c4ad0b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13B30-D44D-4BD6-ACA7-A88F80703819}">
  <ds:schemaRefs>
    <ds:schemaRef ds:uri="http://schemas.microsoft.com/office/infopath/2007/PartnerControls"/>
    <ds:schemaRef ds:uri="http://schemas.microsoft.com/office/2006/documentManagement/types"/>
    <ds:schemaRef ds:uri="http://purl.org/dc/terms/"/>
    <ds:schemaRef ds:uri="43eb3456-6885-4b28-906d-53a7c4ad0b0c"/>
    <ds:schemaRef ds:uri="http://schemas.openxmlformats.org/package/2006/metadata/core-properties"/>
    <ds:schemaRef ds:uri="cadce426-8bc6-4c7e-9aca-125bb2c8293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96DBA9-22B3-4948-92CE-100D2E9C2CE3}">
  <ds:schemaRefs>
    <ds:schemaRef ds:uri="http://schemas.microsoft.com/sharepoint/v3/contenttype/forms"/>
  </ds:schemaRefs>
</ds:datastoreItem>
</file>

<file path=customXml/itemProps3.xml><?xml version="1.0" encoding="utf-8"?>
<ds:datastoreItem xmlns:ds="http://schemas.openxmlformats.org/officeDocument/2006/customXml" ds:itemID="{2C554C6D-278F-47E9-BE2D-40A12716B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ce426-8bc6-4c7e-9aca-125bb2c82932"/>
    <ds:schemaRef ds:uri="43eb3456-6885-4b28-906d-53a7c4ad0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4795</Characters>
  <Application>Microsoft Office Word</Application>
  <DocSecurity>0</DocSecurity>
  <Lines>108</Lines>
  <Paragraphs>62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Özge Oğuz</dc:creator>
  <cp:keywords/>
  <dc:description/>
  <cp:lastModifiedBy>Cam, Eren</cp:lastModifiedBy>
  <cp:revision>4</cp:revision>
  <cp:lastPrinted>2022-01-18T14:17:00Z</cp:lastPrinted>
  <dcterms:created xsi:type="dcterms:W3CDTF">2022-01-18T10:28:00Z</dcterms:created>
  <dcterms:modified xsi:type="dcterms:W3CDTF">2022-01-18T14:17:00Z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0x010100526219E50DB5C748A094CA39C21CCECE</vt:lpwstr>
  </property>
</Properties>
</file>