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E15AAB" w14:textId="515C3E61" w:rsidR="003B735A" w:rsidRDefault="0098452D">
      <w:r>
        <w:rPr>
          <w:noProof/>
        </w:rPr>
        <w:drawing>
          <wp:inline distT="0" distB="0" distL="0" distR="0" wp14:anchorId="1AE40DA9" wp14:editId="06C153EA">
            <wp:extent cx="2038350" cy="1300603"/>
            <wp:effectExtent l="0" t="0" r="0" b="0"/>
            <wp:docPr id="1100691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691100" name="Picture 1100691100"/>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62423" cy="1315963"/>
                    </a:xfrm>
                    <a:prstGeom prst="rect">
                      <a:avLst/>
                    </a:prstGeom>
                  </pic:spPr>
                </pic:pic>
              </a:graphicData>
            </a:graphic>
          </wp:inline>
        </w:drawing>
      </w:r>
    </w:p>
    <w:p w14:paraId="7C96EAAD" w14:textId="77777777" w:rsidR="003B735A" w:rsidRPr="00FF58FE" w:rsidRDefault="003B735A" w:rsidP="003B735A">
      <w:pPr>
        <w:pStyle w:val="ListParagraph"/>
        <w:numPr>
          <w:ilvl w:val="0"/>
          <w:numId w:val="1"/>
        </w:numPr>
        <w:rPr>
          <w:rFonts w:ascii="Tahoma" w:hAnsi="Tahoma" w:cs="Tahoma"/>
          <w:b/>
        </w:rPr>
      </w:pPr>
      <w:r w:rsidRPr="00FF58FE">
        <w:rPr>
          <w:rFonts w:ascii="Tahoma" w:hAnsi="Tahoma" w:cs="Tahoma"/>
          <w:b/>
        </w:rPr>
        <w:t>İŞİN TANIMI</w:t>
      </w:r>
    </w:p>
    <w:p w14:paraId="239B89AA" w14:textId="4C4B6381" w:rsidR="00491BE6" w:rsidRDefault="00240183" w:rsidP="00D034D5">
      <w:pPr>
        <w:spacing w:line="360" w:lineRule="auto"/>
        <w:ind w:left="360"/>
        <w:jc w:val="both"/>
        <w:rPr>
          <w:rFonts w:ascii="Tahoma" w:hAnsi="Tahoma" w:cs="Tahoma"/>
        </w:rPr>
      </w:pPr>
      <w:r>
        <w:rPr>
          <w:rFonts w:ascii="Tahoma" w:hAnsi="Tahoma" w:cs="Tahoma"/>
        </w:rPr>
        <w:t>Açık adres</w:t>
      </w:r>
      <w:r w:rsidR="00E25AB6">
        <w:rPr>
          <w:rFonts w:ascii="Tahoma" w:hAnsi="Tahoma" w:cs="Tahoma"/>
        </w:rPr>
        <w:t>i</w:t>
      </w:r>
      <w:r w:rsidR="00491BE6">
        <w:rPr>
          <w:rFonts w:ascii="Tahoma" w:hAnsi="Tahoma" w:cs="Tahoma"/>
        </w:rPr>
        <w:t>:</w:t>
      </w:r>
      <w:r>
        <w:rPr>
          <w:rFonts w:ascii="Tahoma" w:hAnsi="Tahoma" w:cs="Tahoma"/>
        </w:rPr>
        <w:t xml:space="preserve"> </w:t>
      </w:r>
    </w:p>
    <w:p w14:paraId="51755C69" w14:textId="77777777" w:rsidR="00AF3961" w:rsidRPr="005A4469" w:rsidRDefault="00AF3961" w:rsidP="00AF3961">
      <w:pPr>
        <w:pStyle w:val="ListParagraph"/>
        <w:numPr>
          <w:ilvl w:val="0"/>
          <w:numId w:val="12"/>
        </w:numPr>
        <w:spacing w:line="360" w:lineRule="auto"/>
        <w:jc w:val="both"/>
        <w:rPr>
          <w:rFonts w:ascii="Tahoma" w:hAnsi="Tahoma" w:cs="Tahoma"/>
        </w:rPr>
      </w:pPr>
      <w:r>
        <w:rPr>
          <w:rFonts w:ascii="Tahoma" w:hAnsi="Tahoma" w:cs="Tahoma"/>
        </w:rPr>
        <w:t>Bulanık mahallesi,</w:t>
      </w:r>
      <w:r w:rsidRPr="001E1B42">
        <w:rPr>
          <w:rFonts w:ascii="Tahoma" w:hAnsi="Tahoma" w:cs="Tahoma"/>
        </w:rPr>
        <w:t xml:space="preserve"> </w:t>
      </w:r>
      <w:r>
        <w:rPr>
          <w:rFonts w:ascii="Tahoma" w:hAnsi="Tahoma" w:cs="Tahoma"/>
        </w:rPr>
        <w:t>46090, Dulkadiroğlu/Kahramanmaraş(merkeze uzaklığı 30 km)</w:t>
      </w:r>
    </w:p>
    <w:p w14:paraId="44B5E502" w14:textId="1D9AA667" w:rsidR="00D034D5" w:rsidRPr="005D1712" w:rsidRDefault="00EE47F7" w:rsidP="005D1712">
      <w:pPr>
        <w:spacing w:line="360" w:lineRule="auto"/>
        <w:ind w:left="360"/>
        <w:jc w:val="both"/>
        <w:rPr>
          <w:rFonts w:ascii="Tahoma" w:hAnsi="Tahoma" w:cs="Tahoma"/>
        </w:rPr>
      </w:pPr>
      <w:r w:rsidRPr="005D1712">
        <w:rPr>
          <w:rFonts w:ascii="Tahoma" w:hAnsi="Tahoma" w:cs="Tahoma"/>
        </w:rPr>
        <w:t>o</w:t>
      </w:r>
      <w:r w:rsidR="00240183" w:rsidRPr="005D1712">
        <w:rPr>
          <w:rFonts w:ascii="Tahoma" w:hAnsi="Tahoma" w:cs="Tahoma"/>
        </w:rPr>
        <w:t>lan</w:t>
      </w:r>
      <w:r w:rsidRPr="005D1712">
        <w:rPr>
          <w:rFonts w:ascii="Tahoma" w:hAnsi="Tahoma" w:cs="Tahoma"/>
        </w:rPr>
        <w:t>;</w:t>
      </w:r>
      <w:r w:rsidR="00240183" w:rsidRPr="005D1712">
        <w:rPr>
          <w:rFonts w:ascii="Tahoma" w:hAnsi="Tahoma" w:cs="Tahoma"/>
        </w:rPr>
        <w:t xml:space="preserve"> </w:t>
      </w:r>
      <w:r w:rsidR="005D1712">
        <w:rPr>
          <w:rFonts w:ascii="Tahoma" w:hAnsi="Tahoma" w:cs="Tahoma"/>
        </w:rPr>
        <w:t>B</w:t>
      </w:r>
      <w:r w:rsidR="00AF3961">
        <w:rPr>
          <w:rFonts w:ascii="Tahoma" w:hAnsi="Tahoma" w:cs="Tahoma"/>
        </w:rPr>
        <w:t>ulanık</w:t>
      </w:r>
      <w:r w:rsidR="00D076A8" w:rsidRPr="005D1712">
        <w:rPr>
          <w:rFonts w:ascii="Tahoma" w:hAnsi="Tahoma" w:cs="Tahoma"/>
        </w:rPr>
        <w:t xml:space="preserve"> İlköğretim </w:t>
      </w:r>
      <w:r w:rsidR="00811AF6" w:rsidRPr="005D1712">
        <w:rPr>
          <w:rFonts w:ascii="Tahoma" w:hAnsi="Tahoma" w:cs="Tahoma"/>
        </w:rPr>
        <w:t>Okulu</w:t>
      </w:r>
      <w:r w:rsidR="00E25AB6" w:rsidRPr="005D1712">
        <w:rPr>
          <w:rFonts w:ascii="Tahoma" w:hAnsi="Tahoma" w:cs="Tahoma"/>
        </w:rPr>
        <w:t xml:space="preserve">’nun </w:t>
      </w:r>
      <w:r w:rsidR="00811AF6" w:rsidRPr="005D1712">
        <w:rPr>
          <w:rFonts w:ascii="Tahoma" w:hAnsi="Tahoma" w:cs="Tahoma"/>
        </w:rPr>
        <w:t>tuvalet kapılarının</w:t>
      </w:r>
      <w:r w:rsidR="00DE6BA5">
        <w:rPr>
          <w:rFonts w:ascii="Tahoma" w:hAnsi="Tahoma" w:cs="Tahoma"/>
        </w:rPr>
        <w:t xml:space="preserve"> boyanması</w:t>
      </w:r>
      <w:r w:rsidR="00403319" w:rsidRPr="005D1712">
        <w:rPr>
          <w:rFonts w:ascii="Tahoma" w:hAnsi="Tahoma" w:cs="Tahoma"/>
        </w:rPr>
        <w:t>,</w:t>
      </w:r>
      <w:r w:rsidR="00C20C5D" w:rsidRPr="005D1712">
        <w:rPr>
          <w:rFonts w:ascii="Tahoma" w:hAnsi="Tahoma" w:cs="Tahoma"/>
        </w:rPr>
        <w:t xml:space="preserve"> </w:t>
      </w:r>
      <w:r w:rsidR="005D106F">
        <w:rPr>
          <w:rFonts w:ascii="Tahoma" w:hAnsi="Tahoma" w:cs="Tahoma"/>
        </w:rPr>
        <w:t>likit sabunluk sisteminin oluşturulması</w:t>
      </w:r>
      <w:r w:rsidR="00AE3FFD">
        <w:rPr>
          <w:rFonts w:ascii="Tahoma" w:hAnsi="Tahoma" w:cs="Tahoma"/>
        </w:rPr>
        <w:t>, engelli tuvaleti</w:t>
      </w:r>
      <w:r w:rsidR="005241B4">
        <w:rPr>
          <w:rFonts w:ascii="Tahoma" w:hAnsi="Tahoma" w:cs="Tahoma"/>
        </w:rPr>
        <w:t xml:space="preserve"> yapımı</w:t>
      </w:r>
      <w:r w:rsidR="00403319" w:rsidRPr="005D1712">
        <w:rPr>
          <w:rFonts w:ascii="Tahoma" w:hAnsi="Tahoma" w:cs="Tahoma"/>
        </w:rPr>
        <w:t xml:space="preserve"> ve muhtelif yerlerde tadilat</w:t>
      </w:r>
      <w:r w:rsidR="00D034D5" w:rsidRPr="005D1712">
        <w:rPr>
          <w:rFonts w:ascii="Tahoma" w:hAnsi="Tahoma" w:cs="Tahoma"/>
        </w:rPr>
        <w:t xml:space="preserve"> işidir.</w:t>
      </w:r>
    </w:p>
    <w:p w14:paraId="111F68CD" w14:textId="77777777" w:rsidR="00C23C8E" w:rsidRPr="00FF58FE" w:rsidRDefault="000A4B32" w:rsidP="00D034D5">
      <w:pPr>
        <w:spacing w:line="360" w:lineRule="auto"/>
        <w:ind w:left="360"/>
        <w:jc w:val="both"/>
        <w:rPr>
          <w:rFonts w:ascii="Tahoma" w:hAnsi="Tahoma" w:cs="Tahoma"/>
          <w:b/>
        </w:rPr>
      </w:pPr>
      <w:r w:rsidRPr="00FF58FE">
        <w:rPr>
          <w:rFonts w:ascii="Tahoma" w:hAnsi="Tahoma" w:cs="Tahoma"/>
          <w:b/>
          <w:szCs w:val="20"/>
        </w:rPr>
        <w:t>YÜKLENİCİ</w:t>
      </w:r>
      <w:r w:rsidR="00C23C8E" w:rsidRPr="00FF58FE">
        <w:rPr>
          <w:rFonts w:ascii="Tahoma" w:hAnsi="Tahoma" w:cs="Tahoma"/>
          <w:b/>
        </w:rPr>
        <w:t xml:space="preserve"> SORUMLULUĞUNDAKİ GENEL HÜKÜMLER</w:t>
      </w:r>
    </w:p>
    <w:p w14:paraId="7D044999" w14:textId="77777777" w:rsidR="003B735A" w:rsidRPr="00FF58FE" w:rsidRDefault="00C23C8E" w:rsidP="003F550B">
      <w:pPr>
        <w:pStyle w:val="ListParagraph"/>
        <w:numPr>
          <w:ilvl w:val="0"/>
          <w:numId w:val="2"/>
        </w:numPr>
        <w:spacing w:after="0"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xml:space="preserve">, imalatları, projesine, TSE standartlarına ve </w:t>
      </w:r>
      <w:r w:rsidR="00E47FF8">
        <w:rPr>
          <w:rFonts w:ascii="Tahoma" w:hAnsi="Tahoma" w:cs="Tahoma"/>
          <w:b/>
          <w:szCs w:val="20"/>
        </w:rPr>
        <w:t>İŞVEREN</w:t>
      </w:r>
      <w:r w:rsidRPr="00FF58FE">
        <w:rPr>
          <w:rFonts w:ascii="Tahoma" w:hAnsi="Tahoma" w:cs="Tahoma"/>
          <w:szCs w:val="20"/>
        </w:rPr>
        <w:t xml:space="preserve"> tarafından verilecek parametrelere uygun olarak yapmak zorundadır.</w:t>
      </w:r>
    </w:p>
    <w:p w14:paraId="28887D93" w14:textId="77777777" w:rsidR="00C23C8E" w:rsidRPr="00FF58FE" w:rsidRDefault="00C23C8E"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xml:space="preserve">, işin yapılması için </w:t>
      </w:r>
      <w:r w:rsidR="00A8232F" w:rsidRPr="00FF58FE">
        <w:rPr>
          <w:rFonts w:ascii="Tahoma" w:hAnsi="Tahoma" w:cs="Tahoma"/>
          <w:szCs w:val="20"/>
        </w:rPr>
        <w:t>gerekli nitelik ve sayıda elemanı işin başında bulundurmak zorundadır.</w:t>
      </w:r>
    </w:p>
    <w:p w14:paraId="17464825" w14:textId="77777777" w:rsidR="00A8232F" w:rsidRPr="00FF58FE" w:rsidRDefault="00A8232F"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tüm personelinin, mali mesuliyet ve her türlü yasal ve hukuki vecibelerini yerine getirmekle yükümlüdür.</w:t>
      </w:r>
    </w:p>
    <w:p w14:paraId="7E4A81D0" w14:textId="77777777" w:rsidR="00A8232F" w:rsidRPr="00FF58FE" w:rsidRDefault="00A8232F"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lang w:val="tr-TR"/>
        </w:rPr>
        <w:t xml:space="preserve"> firma </w:t>
      </w:r>
      <w:r w:rsidR="00E47FF8">
        <w:rPr>
          <w:rFonts w:ascii="Tahoma" w:hAnsi="Tahoma" w:cs="Tahoma"/>
          <w:b/>
          <w:szCs w:val="20"/>
        </w:rPr>
        <w:t>İŞVEREN</w:t>
      </w:r>
      <w:r w:rsidRPr="00FF58FE">
        <w:rPr>
          <w:rFonts w:ascii="Tahoma" w:hAnsi="Tahoma" w:cs="Tahoma"/>
          <w:szCs w:val="20"/>
          <w:lang w:val="tr-TR"/>
        </w:rPr>
        <w:t>’in talimatı dışında bir iş yapamaz. Yaptığı takdirde bedelini alamaz.</w:t>
      </w:r>
    </w:p>
    <w:p w14:paraId="0B63089E" w14:textId="77777777" w:rsidR="00A8232F" w:rsidRPr="00FF58FE" w:rsidRDefault="00A8232F"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FF58FE">
        <w:rPr>
          <w:rFonts w:ascii="Tahoma" w:hAnsi="Tahoma" w:cs="Tahoma"/>
          <w:szCs w:val="20"/>
        </w:rPr>
        <w:t xml:space="preserve"> proje ve şartnamelere uygun olmayan imalatların tespit edilmesi durumunda imalatı yeniden ve bedelsiz olarak yapacaktır.</w:t>
      </w:r>
    </w:p>
    <w:p w14:paraId="714E5935" w14:textId="36073A44" w:rsidR="00FF58FE" w:rsidRPr="00FF58FE" w:rsidRDefault="00FF58FE" w:rsidP="003F550B">
      <w:pPr>
        <w:pStyle w:val="ListParagraph"/>
        <w:numPr>
          <w:ilvl w:val="0"/>
          <w:numId w:val="2"/>
        </w:numPr>
        <w:spacing w:line="360" w:lineRule="auto"/>
        <w:jc w:val="both"/>
        <w:rPr>
          <w:rFonts w:ascii="Tahoma" w:hAnsi="Tahoma" w:cs="Tahoma"/>
          <w:szCs w:val="20"/>
        </w:rPr>
      </w:pPr>
      <w:r w:rsidRPr="00FF58FE">
        <w:rPr>
          <w:rFonts w:ascii="Tahoma" w:hAnsi="Tahoma" w:cs="Tahoma"/>
          <w:szCs w:val="20"/>
        </w:rPr>
        <w:t xml:space="preserve">İmalatın yapılacağı yer </w:t>
      </w:r>
      <w:r w:rsidRPr="00FF58FE">
        <w:rPr>
          <w:rFonts w:ascii="Tahoma" w:hAnsi="Tahoma" w:cs="Tahoma"/>
          <w:b/>
          <w:szCs w:val="20"/>
        </w:rPr>
        <w:t>YÜKLENİCİ</w:t>
      </w:r>
      <w:r w:rsidR="007A7433">
        <w:rPr>
          <w:rFonts w:ascii="Tahoma" w:hAnsi="Tahoma" w:cs="Tahoma"/>
          <w:szCs w:val="20"/>
        </w:rPr>
        <w:t xml:space="preserve"> tarafından temizlenecek, i</w:t>
      </w:r>
      <w:r w:rsidRPr="00FF58FE">
        <w:rPr>
          <w:rFonts w:ascii="Tahoma" w:hAnsi="Tahoma" w:cs="Tahoma"/>
          <w:szCs w:val="20"/>
        </w:rPr>
        <w:t xml:space="preserve">malatın bitirildiği mahaldeki her türlü malzeme ile inşaat artığının kaldırılması, süpürerek teslim edilmesi, atıkların </w:t>
      </w:r>
      <w:r w:rsidR="00532635">
        <w:rPr>
          <w:rFonts w:ascii="Tahoma" w:hAnsi="Tahoma" w:cs="Tahoma"/>
          <w:b/>
        </w:rPr>
        <w:t xml:space="preserve">Okul </w:t>
      </w:r>
      <w:r w:rsidR="00B54A65">
        <w:rPr>
          <w:rFonts w:ascii="Tahoma" w:hAnsi="Tahoma" w:cs="Tahoma"/>
          <w:b/>
        </w:rPr>
        <w:t>İ</w:t>
      </w:r>
      <w:r w:rsidR="00532635">
        <w:rPr>
          <w:rFonts w:ascii="Tahoma" w:hAnsi="Tahoma" w:cs="Tahoma"/>
          <w:b/>
        </w:rPr>
        <w:t>daresi</w:t>
      </w:r>
      <w:r w:rsidR="00F814C6">
        <w:rPr>
          <w:rFonts w:ascii="Tahoma" w:hAnsi="Tahoma" w:cs="Tahoma"/>
          <w:szCs w:val="20"/>
        </w:rPr>
        <w:t xml:space="preserve"> taraf</w:t>
      </w:r>
      <w:r w:rsidRPr="00FF58FE">
        <w:rPr>
          <w:rFonts w:ascii="Tahoma" w:hAnsi="Tahoma" w:cs="Tahoma"/>
          <w:szCs w:val="20"/>
        </w:rPr>
        <w:t>ından gösterilen alanda depolanması sağlanacaktır.</w:t>
      </w:r>
    </w:p>
    <w:p w14:paraId="65C12EDA" w14:textId="77777777" w:rsidR="00FF58FE" w:rsidRDefault="00FF58FE" w:rsidP="003F550B">
      <w:pPr>
        <w:pStyle w:val="ListParagraph"/>
        <w:numPr>
          <w:ilvl w:val="0"/>
          <w:numId w:val="2"/>
        </w:numPr>
        <w:spacing w:line="360" w:lineRule="auto"/>
        <w:jc w:val="both"/>
        <w:rPr>
          <w:rFonts w:ascii="Tahoma" w:hAnsi="Tahoma" w:cs="Tahoma"/>
          <w:szCs w:val="20"/>
        </w:rPr>
      </w:pPr>
      <w:r w:rsidRPr="00FF58FE">
        <w:rPr>
          <w:rFonts w:ascii="Tahoma" w:hAnsi="Tahoma" w:cs="Tahoma"/>
          <w:szCs w:val="20"/>
        </w:rPr>
        <w:t xml:space="preserve">Malzemenin nakliyesi, saha için yatay ve düşey taşımaları sorumluluğu </w:t>
      </w:r>
      <w:r w:rsidRPr="00FF58FE">
        <w:rPr>
          <w:rFonts w:ascii="Tahoma" w:hAnsi="Tahoma" w:cs="Tahoma"/>
          <w:b/>
          <w:szCs w:val="20"/>
        </w:rPr>
        <w:t>YÜKLENİCİ</w:t>
      </w:r>
      <w:r w:rsidRPr="00FF58FE">
        <w:rPr>
          <w:rFonts w:ascii="Tahoma" w:hAnsi="Tahoma" w:cs="Tahoma"/>
          <w:szCs w:val="20"/>
        </w:rPr>
        <w:t>’</w:t>
      </w:r>
      <w:r>
        <w:rPr>
          <w:rFonts w:ascii="Tahoma" w:hAnsi="Tahoma" w:cs="Tahoma"/>
          <w:szCs w:val="20"/>
        </w:rPr>
        <w:t xml:space="preserve"> </w:t>
      </w:r>
      <w:r w:rsidRPr="00FF58FE">
        <w:rPr>
          <w:rFonts w:ascii="Tahoma" w:hAnsi="Tahoma" w:cs="Tahoma"/>
          <w:szCs w:val="20"/>
        </w:rPr>
        <w:t>ye aittir. Malzemeler standartlara uygun ve her türlü dış etkiye karşı tedbiri alınmış olarak nakledilecektir. Malzemenin saha içinde taşınması sırasında zarar gelmemesine dikkat edilecek, kullanılmayan malzemeler açıkta bırakılmayacaktır.</w:t>
      </w:r>
    </w:p>
    <w:p w14:paraId="3F2F50EA" w14:textId="77777777" w:rsidR="00FF58FE" w:rsidRDefault="00FF58FE" w:rsidP="003F550B">
      <w:pPr>
        <w:pStyle w:val="ListParagraph"/>
        <w:numPr>
          <w:ilvl w:val="0"/>
          <w:numId w:val="2"/>
        </w:numPr>
        <w:spacing w:line="360" w:lineRule="auto"/>
        <w:jc w:val="both"/>
        <w:rPr>
          <w:rFonts w:ascii="Tahoma" w:hAnsi="Tahoma" w:cs="Tahoma"/>
          <w:szCs w:val="20"/>
        </w:rPr>
      </w:pPr>
      <w:r w:rsidRPr="00FF58FE">
        <w:rPr>
          <w:rFonts w:ascii="Tahoma" w:hAnsi="Tahoma" w:cs="Tahoma"/>
          <w:szCs w:val="20"/>
        </w:rPr>
        <w:t xml:space="preserve">İmalat sadece hava koşullarının uygulamaya elverişli olduğu durumlarda yapılacaktır. Değişik hava koşullarında imalat yapılmasına izin verilmiş olması </w:t>
      </w:r>
      <w:r w:rsidRPr="00FF58FE">
        <w:rPr>
          <w:rFonts w:ascii="Tahoma" w:hAnsi="Tahoma" w:cs="Tahoma"/>
          <w:b/>
          <w:szCs w:val="20"/>
        </w:rPr>
        <w:t>YÜKLENİCİ</w:t>
      </w:r>
      <w:r>
        <w:rPr>
          <w:rFonts w:ascii="Tahoma" w:hAnsi="Tahoma" w:cs="Tahoma"/>
          <w:szCs w:val="20"/>
        </w:rPr>
        <w:t>’ yi</w:t>
      </w:r>
      <w:r w:rsidRPr="00FF58FE">
        <w:rPr>
          <w:rFonts w:ascii="Tahoma" w:hAnsi="Tahoma" w:cs="Tahoma"/>
          <w:szCs w:val="20"/>
        </w:rPr>
        <w:t xml:space="preserve"> yapılan imalatın sorumluluğundan kurtarmaz.</w:t>
      </w:r>
    </w:p>
    <w:p w14:paraId="153FF42E" w14:textId="77777777" w:rsidR="00426591" w:rsidRDefault="00426591"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Pr>
          <w:rFonts w:ascii="Tahoma" w:hAnsi="Tahoma" w:cs="Tahoma"/>
          <w:b/>
          <w:szCs w:val="20"/>
        </w:rPr>
        <w:t xml:space="preserve">, </w:t>
      </w:r>
      <w:r>
        <w:rPr>
          <w:rFonts w:ascii="Tahoma" w:hAnsi="Tahoma" w:cs="Tahoma"/>
          <w:szCs w:val="20"/>
        </w:rPr>
        <w:t>çalışma sahasında imalatları yaparken her türlü iş güvenlik tedbirleini almak zorundadır.</w:t>
      </w:r>
    </w:p>
    <w:p w14:paraId="51875403" w14:textId="77777777" w:rsidR="000A4B32" w:rsidRDefault="000A4B32" w:rsidP="003F550B">
      <w:pPr>
        <w:pStyle w:val="ListParagraph"/>
        <w:numPr>
          <w:ilvl w:val="0"/>
          <w:numId w:val="1"/>
        </w:numPr>
        <w:spacing w:line="360" w:lineRule="auto"/>
        <w:jc w:val="both"/>
        <w:rPr>
          <w:rFonts w:ascii="Tahoma" w:hAnsi="Tahoma" w:cs="Tahoma"/>
          <w:b/>
          <w:szCs w:val="20"/>
        </w:rPr>
      </w:pPr>
      <w:r w:rsidRPr="000A4B32">
        <w:rPr>
          <w:rFonts w:ascii="Tahoma" w:hAnsi="Tahoma" w:cs="Tahoma"/>
          <w:b/>
          <w:szCs w:val="20"/>
        </w:rPr>
        <w:t>TEKNİK TARİFLER</w:t>
      </w:r>
    </w:p>
    <w:p w14:paraId="4FAEE5FC" w14:textId="77777777" w:rsidR="000A4B32" w:rsidRDefault="000A4B32" w:rsidP="003F550B">
      <w:pPr>
        <w:pStyle w:val="ListParagraph"/>
        <w:numPr>
          <w:ilvl w:val="0"/>
          <w:numId w:val="2"/>
        </w:numPr>
        <w:spacing w:line="360" w:lineRule="auto"/>
        <w:jc w:val="both"/>
        <w:rPr>
          <w:rFonts w:ascii="Tahoma" w:hAnsi="Tahoma" w:cs="Tahoma"/>
          <w:szCs w:val="20"/>
        </w:rPr>
      </w:pPr>
      <w:r w:rsidRPr="00FF58FE">
        <w:rPr>
          <w:rFonts w:ascii="Tahoma" w:hAnsi="Tahoma" w:cs="Tahoma"/>
          <w:b/>
          <w:szCs w:val="20"/>
        </w:rPr>
        <w:t>YÜKLENİCİ</w:t>
      </w:r>
      <w:r w:rsidRPr="000A4B32">
        <w:rPr>
          <w:rFonts w:ascii="Tahoma" w:hAnsi="Tahoma" w:cs="Tahoma"/>
          <w:szCs w:val="20"/>
        </w:rPr>
        <w:t xml:space="preserve"> yer tesliminden önce, tüm mahallerde gerekli kontrolleri yapacak, işe başlamasına engel bir durum varsa </w:t>
      </w:r>
      <w:r w:rsidR="00E47FF8">
        <w:rPr>
          <w:rFonts w:ascii="Tahoma" w:hAnsi="Tahoma" w:cs="Tahoma"/>
          <w:b/>
          <w:szCs w:val="20"/>
        </w:rPr>
        <w:t>İŞVERENE</w:t>
      </w:r>
      <w:r w:rsidRPr="000A4B32">
        <w:rPr>
          <w:rFonts w:ascii="Tahoma" w:hAnsi="Tahoma" w:cs="Tahoma"/>
          <w:szCs w:val="20"/>
        </w:rPr>
        <w:t xml:space="preserve">’e işe başlamadan bildirecektir. Aksi takdirde sorumluluk </w:t>
      </w:r>
      <w:r w:rsidR="00B55511" w:rsidRPr="00FF58FE">
        <w:rPr>
          <w:rFonts w:ascii="Tahoma" w:hAnsi="Tahoma" w:cs="Tahoma"/>
          <w:b/>
          <w:szCs w:val="20"/>
        </w:rPr>
        <w:t>YÜKLENİCİ</w:t>
      </w:r>
      <w:r w:rsidR="00B55511">
        <w:rPr>
          <w:rFonts w:ascii="Tahoma" w:hAnsi="Tahoma" w:cs="Tahoma"/>
          <w:szCs w:val="20"/>
        </w:rPr>
        <w:t>’ye</w:t>
      </w:r>
      <w:r w:rsidRPr="000A4B32">
        <w:rPr>
          <w:rFonts w:ascii="Tahoma" w:hAnsi="Tahoma" w:cs="Tahoma"/>
          <w:szCs w:val="20"/>
        </w:rPr>
        <w:t xml:space="preserve"> aittir.</w:t>
      </w:r>
    </w:p>
    <w:p w14:paraId="03B9C7CC" w14:textId="77777777" w:rsidR="00926E57" w:rsidRPr="00926E57" w:rsidRDefault="00926E57" w:rsidP="003F550B">
      <w:pPr>
        <w:pStyle w:val="ListParagraph"/>
        <w:numPr>
          <w:ilvl w:val="0"/>
          <w:numId w:val="2"/>
        </w:numPr>
        <w:spacing w:line="360" w:lineRule="auto"/>
        <w:jc w:val="both"/>
        <w:rPr>
          <w:rFonts w:ascii="Tahoma" w:hAnsi="Tahoma" w:cs="Tahoma"/>
          <w:szCs w:val="20"/>
        </w:rPr>
      </w:pPr>
      <w:r w:rsidRPr="00926E57">
        <w:rPr>
          <w:rFonts w:ascii="Tahoma" w:hAnsi="Tahoma" w:cs="Tahoma"/>
          <w:szCs w:val="20"/>
        </w:rPr>
        <w:lastRenderedPageBreak/>
        <w:t xml:space="preserve">Tüm destek sistemleri bitmiş yüzeylerde bozulma riskini ortadan kaldırmak ve yapısal gereklilikleri karşılamak için yeterli kalınlıkta ve dayanıklılığa sahip olacaktır. </w:t>
      </w:r>
    </w:p>
    <w:p w14:paraId="09328905" w14:textId="77777777" w:rsidR="00926E57" w:rsidRPr="00926E57" w:rsidRDefault="00926E57" w:rsidP="003F550B">
      <w:pPr>
        <w:pStyle w:val="ListParagraph"/>
        <w:numPr>
          <w:ilvl w:val="0"/>
          <w:numId w:val="2"/>
        </w:numPr>
        <w:spacing w:line="360" w:lineRule="auto"/>
        <w:jc w:val="both"/>
        <w:rPr>
          <w:rFonts w:ascii="Tahoma" w:hAnsi="Tahoma" w:cs="Tahoma"/>
          <w:szCs w:val="20"/>
        </w:rPr>
      </w:pPr>
      <w:r w:rsidRPr="00926E57">
        <w:rPr>
          <w:rFonts w:ascii="Tahoma" w:hAnsi="Tahoma" w:cs="Tahoma"/>
          <w:szCs w:val="20"/>
        </w:rPr>
        <w:t xml:space="preserve">Uygulama yapılacak olan yüzeyler ve alanlardaki toz, moloz, gevşek malzeme ve benzerlerinden, yağ ve benzerlerinden temizlenecektir. </w:t>
      </w:r>
      <w:r w:rsidRPr="00FF58FE">
        <w:rPr>
          <w:rFonts w:ascii="Tahoma" w:hAnsi="Tahoma" w:cs="Tahoma"/>
          <w:b/>
          <w:szCs w:val="20"/>
        </w:rPr>
        <w:t>YÜKLENİCİ</w:t>
      </w:r>
      <w:r w:rsidRPr="00926E57">
        <w:rPr>
          <w:rFonts w:ascii="Tahoma" w:hAnsi="Tahoma" w:cs="Tahoma"/>
          <w:szCs w:val="20"/>
        </w:rPr>
        <w:t xml:space="preserve">, uygulama yapacağı alanların mevcut durumlarını işe başlamadan önce inceleyecek, imalat için gerekli ölçümleri yerinde yapacak ve bu alanların imalata hazır hale getirilmesi için gerekli düzeltme ve temizliği yapacaktır. </w:t>
      </w:r>
    </w:p>
    <w:p w14:paraId="72BF4939" w14:textId="77777777" w:rsidR="002B7239" w:rsidRDefault="00926E57" w:rsidP="002B7239">
      <w:pPr>
        <w:pStyle w:val="ListParagraph"/>
        <w:numPr>
          <w:ilvl w:val="0"/>
          <w:numId w:val="2"/>
        </w:numPr>
        <w:spacing w:line="360" w:lineRule="auto"/>
        <w:jc w:val="both"/>
        <w:rPr>
          <w:rFonts w:ascii="Tahoma" w:hAnsi="Tahoma" w:cs="Tahoma"/>
          <w:szCs w:val="20"/>
        </w:rPr>
      </w:pPr>
      <w:r w:rsidRPr="00926E57">
        <w:rPr>
          <w:rFonts w:ascii="Tahoma" w:hAnsi="Tahoma" w:cs="Tahoma"/>
          <w:szCs w:val="20"/>
        </w:rPr>
        <w:t xml:space="preserve">İmalat yapılacak alanlarda, </w:t>
      </w:r>
      <w:r w:rsidRPr="00FF58FE">
        <w:rPr>
          <w:rFonts w:ascii="Tahoma" w:hAnsi="Tahoma" w:cs="Tahoma"/>
          <w:b/>
          <w:szCs w:val="20"/>
        </w:rPr>
        <w:t>YÜKLENİCİ</w:t>
      </w:r>
      <w:r w:rsidRPr="00926E57">
        <w:rPr>
          <w:rFonts w:ascii="Tahoma" w:hAnsi="Tahoma" w:cs="Tahoma"/>
          <w:szCs w:val="20"/>
        </w:rPr>
        <w:t xml:space="preserve"> tarafından imalata başlamadan önce gönye vb. kontrolleri yapılacak, montajı etkileyecek ölçüde çaplık, gönye kaçıklığı vb. durumlar tespit edilir ise, bu durum çözüm önerisi ile beraber </w:t>
      </w:r>
      <w:r w:rsidR="00E47FF8">
        <w:rPr>
          <w:rFonts w:ascii="Tahoma" w:hAnsi="Tahoma" w:cs="Tahoma"/>
          <w:b/>
          <w:szCs w:val="20"/>
        </w:rPr>
        <w:t>İŞVEREN</w:t>
      </w:r>
      <w:r w:rsidR="00E47FF8" w:rsidRPr="00E47FF8">
        <w:rPr>
          <w:rFonts w:ascii="Tahoma" w:hAnsi="Tahoma" w:cs="Tahoma"/>
          <w:szCs w:val="20"/>
        </w:rPr>
        <w:t>’e</w:t>
      </w:r>
      <w:r w:rsidRPr="00926E57">
        <w:rPr>
          <w:rFonts w:ascii="Tahoma" w:hAnsi="Tahoma" w:cs="Tahoma"/>
          <w:szCs w:val="20"/>
        </w:rPr>
        <w:t xml:space="preserve"> bildirilecek ve </w:t>
      </w:r>
      <w:r w:rsidR="00E47FF8">
        <w:rPr>
          <w:rFonts w:ascii="Tahoma" w:hAnsi="Tahoma" w:cs="Tahoma"/>
          <w:b/>
          <w:szCs w:val="20"/>
        </w:rPr>
        <w:t>İŞVEREN</w:t>
      </w:r>
      <w:r w:rsidRPr="00926E57">
        <w:rPr>
          <w:rFonts w:ascii="Tahoma" w:hAnsi="Tahoma" w:cs="Tahoma"/>
          <w:szCs w:val="20"/>
        </w:rPr>
        <w:t xml:space="preserve"> talimatları doğrultusunda hareket edilecektir.</w:t>
      </w:r>
    </w:p>
    <w:p w14:paraId="2F6909B1" w14:textId="77777777" w:rsidR="006773DA" w:rsidRPr="00926E57" w:rsidRDefault="006773DA" w:rsidP="00A01C4F">
      <w:pPr>
        <w:pStyle w:val="ListParagraph"/>
        <w:spacing w:line="360" w:lineRule="auto"/>
        <w:jc w:val="both"/>
        <w:rPr>
          <w:rFonts w:ascii="Tahoma" w:hAnsi="Tahoma" w:cs="Tahoma"/>
          <w:szCs w:val="20"/>
        </w:rPr>
      </w:pPr>
    </w:p>
    <w:p w14:paraId="194A7F23" w14:textId="58006599" w:rsidR="00247CC9" w:rsidRDefault="00247CC9" w:rsidP="00247CC9">
      <w:pPr>
        <w:pStyle w:val="ListParagraph"/>
        <w:numPr>
          <w:ilvl w:val="0"/>
          <w:numId w:val="6"/>
        </w:numPr>
        <w:spacing w:line="360" w:lineRule="auto"/>
        <w:jc w:val="both"/>
        <w:rPr>
          <w:rFonts w:ascii="Tahoma" w:hAnsi="Tahoma" w:cs="Tahoma"/>
          <w:b/>
          <w:szCs w:val="20"/>
        </w:rPr>
      </w:pPr>
      <w:r w:rsidRPr="00247CC9">
        <w:rPr>
          <w:rFonts w:ascii="Tahoma" w:hAnsi="Tahoma" w:cs="Tahoma"/>
          <w:b/>
          <w:szCs w:val="20"/>
        </w:rPr>
        <w:t xml:space="preserve">PVC kapı </w:t>
      </w:r>
      <w:r w:rsidR="00963CE4">
        <w:rPr>
          <w:rFonts w:ascii="Tahoma" w:hAnsi="Tahoma" w:cs="Tahoma"/>
          <w:b/>
          <w:szCs w:val="20"/>
        </w:rPr>
        <w:t>boyası</w:t>
      </w:r>
    </w:p>
    <w:p w14:paraId="781507AF" w14:textId="77777777" w:rsidR="00963CE4" w:rsidRPr="00963CE4" w:rsidRDefault="00963CE4" w:rsidP="00963CE4">
      <w:pPr>
        <w:spacing w:line="360" w:lineRule="auto"/>
        <w:ind w:left="720"/>
        <w:jc w:val="both"/>
        <w:rPr>
          <w:rFonts w:ascii="Tahoma" w:hAnsi="Tahoma" w:cs="Tahoma"/>
          <w:szCs w:val="20"/>
        </w:rPr>
      </w:pPr>
      <w:r w:rsidRPr="00963CE4">
        <w:rPr>
          <w:rFonts w:ascii="Tahoma" w:hAnsi="Tahoma" w:cs="Tahoma"/>
          <w:szCs w:val="20"/>
          <w:u w:val="single"/>
        </w:rPr>
        <w:t>İmalat Ölçüsü:</w:t>
      </w:r>
      <w:r w:rsidRPr="00963CE4">
        <w:rPr>
          <w:rFonts w:ascii="Tahoma" w:hAnsi="Tahoma" w:cs="Tahoma"/>
          <w:szCs w:val="20"/>
        </w:rPr>
        <w:t xml:space="preserve"> Her türlü işçilik, zayiatlar dâhil malzeme, makine araç gereç masrafları ile diğer bütün işlerin yapılması için </w:t>
      </w:r>
      <w:r w:rsidRPr="00963CE4">
        <w:rPr>
          <w:rFonts w:ascii="Tahoma" w:hAnsi="Tahoma" w:cs="Tahoma"/>
          <w:b/>
          <w:szCs w:val="20"/>
        </w:rPr>
        <w:t>YÜKLENİCİ</w:t>
      </w:r>
      <w:r w:rsidRPr="00963CE4">
        <w:rPr>
          <w:rFonts w:ascii="Tahoma" w:hAnsi="Tahoma" w:cs="Tahoma"/>
          <w:szCs w:val="20"/>
        </w:rPr>
        <w:t xml:space="preserve"> kârı ve genel giderler, saha içerisindeki yatay ve düşey taşımalar dâhil metrekare cinsinden birimlendirilir. </w:t>
      </w:r>
    </w:p>
    <w:p w14:paraId="06E51D9F" w14:textId="46C41CF0" w:rsidR="00963CE4" w:rsidRDefault="007D7F06" w:rsidP="00963CE4">
      <w:pPr>
        <w:spacing w:line="360" w:lineRule="auto"/>
        <w:ind w:left="720"/>
        <w:jc w:val="both"/>
        <w:rPr>
          <w:rFonts w:ascii="Tahoma" w:hAnsi="Tahoma" w:cs="Tahoma"/>
          <w:szCs w:val="20"/>
        </w:rPr>
      </w:pPr>
      <w:r w:rsidRPr="007D7F06">
        <w:rPr>
          <w:rFonts w:ascii="Tahoma" w:hAnsi="Tahoma" w:cs="Tahoma"/>
          <w:szCs w:val="20"/>
        </w:rPr>
        <w:t>Aşağıdaki görselde öreneği yer alan kapılar</w:t>
      </w:r>
      <w:r>
        <w:rPr>
          <w:rFonts w:ascii="Tahoma" w:hAnsi="Tahoma" w:cs="Tahoma"/>
          <w:szCs w:val="20"/>
        </w:rPr>
        <w:t>ın ön ve arka yüzleri</w:t>
      </w:r>
      <w:r w:rsidRPr="007D7F06">
        <w:rPr>
          <w:rFonts w:ascii="Tahoma" w:hAnsi="Tahoma" w:cs="Tahoma"/>
          <w:szCs w:val="20"/>
        </w:rPr>
        <w:t xml:space="preserve">, akrilik kopolimer esaslı, uzun ömürlü, su bazlı, parlak görünümlü, çok beyaz ve örtücü, silinebilir, </w:t>
      </w:r>
      <w:r w:rsidRPr="007D7F06">
        <w:rPr>
          <w:rFonts w:ascii="Tahoma" w:hAnsi="Tahoma" w:cs="Tahoma"/>
          <w:szCs w:val="20"/>
          <w:u w:val="single"/>
        </w:rPr>
        <w:t>PVC boyası</w:t>
      </w:r>
      <w:r>
        <w:rPr>
          <w:rFonts w:ascii="Tahoma" w:hAnsi="Tahoma" w:cs="Tahoma"/>
          <w:szCs w:val="20"/>
        </w:rPr>
        <w:t xml:space="preserve"> ile, en az 2 kat olmak üzere, rülo yardımıyla boyanacaktır. Proje miktarı </w:t>
      </w:r>
      <w:r w:rsidR="0032032F">
        <w:rPr>
          <w:rFonts w:ascii="Tahoma" w:hAnsi="Tahoma" w:cs="Tahoma"/>
          <w:szCs w:val="20"/>
        </w:rPr>
        <w:t>6</w:t>
      </w:r>
      <w:r>
        <w:rPr>
          <w:rFonts w:ascii="Tahoma" w:hAnsi="Tahoma" w:cs="Tahoma"/>
          <w:szCs w:val="20"/>
        </w:rPr>
        <w:t>0 m2’dir.</w:t>
      </w:r>
    </w:p>
    <w:p w14:paraId="37313681" w14:textId="50FC4EA6" w:rsidR="007D7F06" w:rsidRDefault="0032032F" w:rsidP="00963CE4">
      <w:pPr>
        <w:spacing w:line="360" w:lineRule="auto"/>
        <w:ind w:left="720"/>
        <w:jc w:val="both"/>
        <w:rPr>
          <w:rFonts w:ascii="Tahoma" w:hAnsi="Tahoma" w:cs="Tahoma"/>
          <w:szCs w:val="20"/>
        </w:rPr>
      </w:pPr>
      <w:r>
        <w:rPr>
          <w:rFonts w:ascii="Tahoma" w:hAnsi="Tahoma" w:cs="Tahoma"/>
          <w:noProof/>
          <w:szCs w:val="20"/>
        </w:rPr>
        <w:drawing>
          <wp:inline distT="0" distB="0" distL="0" distR="0" wp14:anchorId="7A621F6D" wp14:editId="77A6C529">
            <wp:extent cx="4377704" cy="3283199"/>
            <wp:effectExtent l="0" t="5080" r="0" b="0"/>
            <wp:docPr id="1740996548" name="Picture 1" descr="A white cabinet with a glass 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996548" name="Picture 1" descr="A white cabinet with a glass doo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4387244" cy="3290354"/>
                    </a:xfrm>
                    <a:prstGeom prst="rect">
                      <a:avLst/>
                    </a:prstGeom>
                  </pic:spPr>
                </pic:pic>
              </a:graphicData>
            </a:graphic>
          </wp:inline>
        </w:drawing>
      </w:r>
    </w:p>
    <w:p w14:paraId="02CF1A4C" w14:textId="3AD5AB54" w:rsidR="007D7F06" w:rsidRDefault="00A853D7" w:rsidP="007D7F06">
      <w:pPr>
        <w:pStyle w:val="ListParagraph"/>
        <w:numPr>
          <w:ilvl w:val="0"/>
          <w:numId w:val="6"/>
        </w:numPr>
        <w:spacing w:line="360" w:lineRule="auto"/>
        <w:jc w:val="both"/>
        <w:rPr>
          <w:rFonts w:ascii="Tahoma" w:hAnsi="Tahoma" w:cs="Tahoma"/>
          <w:b/>
          <w:szCs w:val="20"/>
        </w:rPr>
      </w:pPr>
      <w:r>
        <w:rPr>
          <w:rFonts w:ascii="Tahoma" w:hAnsi="Tahoma" w:cs="Tahoma"/>
          <w:b/>
          <w:szCs w:val="20"/>
        </w:rPr>
        <w:lastRenderedPageBreak/>
        <w:t>Likit s</w:t>
      </w:r>
      <w:r w:rsidR="001E6070">
        <w:rPr>
          <w:rFonts w:ascii="Tahoma" w:hAnsi="Tahoma" w:cs="Tahoma"/>
          <w:b/>
          <w:szCs w:val="20"/>
        </w:rPr>
        <w:t>a</w:t>
      </w:r>
      <w:r>
        <w:rPr>
          <w:rFonts w:ascii="Tahoma" w:hAnsi="Tahoma" w:cs="Tahoma"/>
          <w:b/>
          <w:szCs w:val="20"/>
        </w:rPr>
        <w:t>bunluk sistemi</w:t>
      </w:r>
    </w:p>
    <w:p w14:paraId="12F0DBB0" w14:textId="4773BC47" w:rsidR="001E6070" w:rsidRPr="001E6070" w:rsidRDefault="001E6070" w:rsidP="001E6070">
      <w:pPr>
        <w:spacing w:line="360" w:lineRule="auto"/>
        <w:ind w:left="720"/>
        <w:jc w:val="both"/>
        <w:rPr>
          <w:rFonts w:ascii="Tahoma" w:hAnsi="Tahoma" w:cs="Tahoma"/>
          <w:szCs w:val="20"/>
        </w:rPr>
      </w:pPr>
      <w:r w:rsidRPr="001E6070">
        <w:rPr>
          <w:rFonts w:ascii="Tahoma" w:hAnsi="Tahoma" w:cs="Tahoma"/>
          <w:szCs w:val="20"/>
          <w:u w:val="single"/>
        </w:rPr>
        <w:t>İmalat Ölçüsü:</w:t>
      </w:r>
      <w:r w:rsidRPr="001E6070">
        <w:rPr>
          <w:rFonts w:ascii="Tahoma" w:hAnsi="Tahoma" w:cs="Tahoma"/>
          <w:szCs w:val="20"/>
        </w:rPr>
        <w:t xml:space="preserve"> Her türlü işçilik, zayiatlar dâhil malzeme, makine araç gereç masrafları ile diğer bütün işlerin yapılması için </w:t>
      </w:r>
      <w:r w:rsidRPr="001E6070">
        <w:rPr>
          <w:rFonts w:ascii="Tahoma" w:hAnsi="Tahoma" w:cs="Tahoma"/>
          <w:b/>
          <w:szCs w:val="20"/>
        </w:rPr>
        <w:t>YÜKLENİCİ</w:t>
      </w:r>
      <w:r w:rsidRPr="001E6070">
        <w:rPr>
          <w:rFonts w:ascii="Tahoma" w:hAnsi="Tahoma" w:cs="Tahoma"/>
          <w:szCs w:val="20"/>
        </w:rPr>
        <w:t xml:space="preserve"> kârı ve genel giderler, saha içerisindeki yatay ve düşey taşımalar dâhil </w:t>
      </w:r>
      <w:r w:rsidR="00380DFD">
        <w:rPr>
          <w:rFonts w:ascii="Tahoma" w:hAnsi="Tahoma" w:cs="Tahoma"/>
          <w:szCs w:val="20"/>
        </w:rPr>
        <w:t>adet</w:t>
      </w:r>
      <w:r w:rsidRPr="001E6070">
        <w:rPr>
          <w:rFonts w:ascii="Tahoma" w:hAnsi="Tahoma" w:cs="Tahoma"/>
          <w:szCs w:val="20"/>
        </w:rPr>
        <w:t xml:space="preserve"> cinsinden birimlendirilir. </w:t>
      </w:r>
    </w:p>
    <w:p w14:paraId="5186F8E7" w14:textId="65360784" w:rsidR="007D7F06" w:rsidRDefault="001E6070" w:rsidP="00963CE4">
      <w:pPr>
        <w:spacing w:line="360" w:lineRule="auto"/>
        <w:ind w:left="720"/>
        <w:jc w:val="both"/>
        <w:rPr>
          <w:rFonts w:ascii="Tahoma" w:hAnsi="Tahoma" w:cs="Tahoma"/>
          <w:szCs w:val="20"/>
        </w:rPr>
      </w:pPr>
      <w:r>
        <w:rPr>
          <w:rFonts w:ascii="Tahoma" w:hAnsi="Tahoma" w:cs="Tahoma"/>
          <w:szCs w:val="20"/>
        </w:rPr>
        <w:t>Aşağıdaki görselde</w:t>
      </w:r>
      <w:r w:rsidR="00E27976">
        <w:rPr>
          <w:rFonts w:ascii="Tahoma" w:hAnsi="Tahoma" w:cs="Tahoma"/>
          <w:szCs w:val="20"/>
        </w:rPr>
        <w:t>ki alana</w:t>
      </w:r>
      <w:r>
        <w:rPr>
          <w:rFonts w:ascii="Tahoma" w:hAnsi="Tahoma" w:cs="Tahoma"/>
          <w:szCs w:val="20"/>
        </w:rPr>
        <w:t xml:space="preserve"> </w:t>
      </w:r>
      <w:r w:rsidR="00E27976">
        <w:rPr>
          <w:rFonts w:ascii="Tahoma" w:hAnsi="Tahoma" w:cs="Tahoma"/>
          <w:szCs w:val="20"/>
        </w:rPr>
        <w:t>duvara monte</w:t>
      </w:r>
      <w:r w:rsidR="005F3B7D">
        <w:rPr>
          <w:rFonts w:ascii="Tahoma" w:hAnsi="Tahoma" w:cs="Tahoma"/>
          <w:szCs w:val="20"/>
        </w:rPr>
        <w:t>, merkezi depolu</w:t>
      </w:r>
      <w:r w:rsidR="009863EE">
        <w:rPr>
          <w:rFonts w:ascii="Tahoma" w:hAnsi="Tahoma" w:cs="Tahoma"/>
          <w:szCs w:val="20"/>
        </w:rPr>
        <w:t>-rezervuarlı</w:t>
      </w:r>
      <w:r w:rsidR="005F3B7D">
        <w:rPr>
          <w:rFonts w:ascii="Tahoma" w:hAnsi="Tahoma" w:cs="Tahoma"/>
          <w:szCs w:val="20"/>
        </w:rPr>
        <w:t>, tüm bağlantı elemanları</w:t>
      </w:r>
      <w:r w:rsidR="00014B86">
        <w:rPr>
          <w:rFonts w:ascii="Tahoma" w:hAnsi="Tahoma" w:cs="Tahoma"/>
          <w:szCs w:val="20"/>
        </w:rPr>
        <w:t>nın uygun çap</w:t>
      </w:r>
      <w:r w:rsidR="0069779F">
        <w:rPr>
          <w:rFonts w:ascii="Tahoma" w:hAnsi="Tahoma" w:cs="Tahoma"/>
          <w:szCs w:val="20"/>
        </w:rPr>
        <w:t>, uzunluk</w:t>
      </w:r>
      <w:r w:rsidR="00014B86">
        <w:rPr>
          <w:rFonts w:ascii="Tahoma" w:hAnsi="Tahoma" w:cs="Tahoma"/>
          <w:szCs w:val="20"/>
        </w:rPr>
        <w:t xml:space="preserve"> ve ölçekte olduğu</w:t>
      </w:r>
      <w:r w:rsidR="00E755CC">
        <w:rPr>
          <w:rFonts w:ascii="Tahoma" w:hAnsi="Tahoma" w:cs="Tahoma"/>
          <w:szCs w:val="20"/>
        </w:rPr>
        <w:t>, beyaz renkte</w:t>
      </w:r>
      <w:r w:rsidR="00014B86">
        <w:rPr>
          <w:rFonts w:ascii="Tahoma" w:hAnsi="Tahoma" w:cs="Tahoma"/>
          <w:szCs w:val="20"/>
        </w:rPr>
        <w:t xml:space="preserve">, 4 adet sabun musluğu olan, </w:t>
      </w:r>
      <w:r w:rsidR="0069779F">
        <w:rPr>
          <w:rFonts w:ascii="Tahoma" w:hAnsi="Tahoma" w:cs="Tahoma"/>
          <w:szCs w:val="20"/>
        </w:rPr>
        <w:t>likit sabunluk sistemi kurulacaktır.</w:t>
      </w:r>
      <w:r w:rsidR="00E46B43">
        <w:rPr>
          <w:rFonts w:ascii="Tahoma" w:hAnsi="Tahoma" w:cs="Tahoma"/>
          <w:szCs w:val="20"/>
        </w:rPr>
        <w:t xml:space="preserve"> Bu sistem</w:t>
      </w:r>
      <w:r w:rsidR="009863EE">
        <w:rPr>
          <w:rFonts w:ascii="Tahoma" w:hAnsi="Tahoma" w:cs="Tahoma"/>
          <w:szCs w:val="20"/>
        </w:rPr>
        <w:t xml:space="preserve"> </w:t>
      </w:r>
      <w:r w:rsidR="00E46B43">
        <w:rPr>
          <w:rFonts w:ascii="Tahoma" w:hAnsi="Tahoma" w:cs="Tahoma"/>
          <w:szCs w:val="20"/>
        </w:rPr>
        <w:t>b</w:t>
      </w:r>
      <w:r w:rsidR="009863EE">
        <w:rPr>
          <w:rFonts w:ascii="Tahoma" w:hAnsi="Tahoma" w:cs="Tahoma"/>
          <w:szCs w:val="20"/>
        </w:rPr>
        <w:t>ina</w:t>
      </w:r>
      <w:r w:rsidR="00BD42F6">
        <w:rPr>
          <w:rFonts w:ascii="Tahoma" w:hAnsi="Tahoma" w:cs="Tahoma"/>
          <w:szCs w:val="20"/>
        </w:rPr>
        <w:t xml:space="preserve"> içerisinde</w:t>
      </w:r>
      <w:r w:rsidR="009863EE">
        <w:rPr>
          <w:rFonts w:ascii="Tahoma" w:hAnsi="Tahoma" w:cs="Tahoma"/>
          <w:szCs w:val="20"/>
        </w:rPr>
        <w:t xml:space="preserve"> 4 </w:t>
      </w:r>
      <w:r w:rsidR="00E46B43">
        <w:rPr>
          <w:rFonts w:ascii="Tahoma" w:hAnsi="Tahoma" w:cs="Tahoma"/>
          <w:szCs w:val="20"/>
        </w:rPr>
        <w:t xml:space="preserve">farklı mahalde </w:t>
      </w:r>
      <w:r w:rsidR="00BD42F6">
        <w:rPr>
          <w:rFonts w:ascii="Tahoma" w:hAnsi="Tahoma" w:cs="Tahoma"/>
          <w:szCs w:val="20"/>
        </w:rPr>
        <w:t>kurulacaktır.</w:t>
      </w:r>
    </w:p>
    <w:p w14:paraId="1F2DCC03" w14:textId="7C344250" w:rsidR="00291BA9" w:rsidRDefault="00535410" w:rsidP="00963CE4">
      <w:pPr>
        <w:spacing w:line="360" w:lineRule="auto"/>
        <w:ind w:left="720"/>
        <w:jc w:val="both"/>
        <w:rPr>
          <w:rFonts w:ascii="Tahoma" w:hAnsi="Tahoma" w:cs="Tahoma"/>
          <w:szCs w:val="20"/>
        </w:rPr>
      </w:pPr>
      <w:r>
        <w:rPr>
          <w:rFonts w:ascii="Tahoma" w:hAnsi="Tahoma" w:cs="Tahoma"/>
          <w:noProof/>
          <w:szCs w:val="20"/>
        </w:rPr>
        <w:drawing>
          <wp:inline distT="0" distB="0" distL="0" distR="0" wp14:anchorId="7BE0E0A2" wp14:editId="1FD34FE4">
            <wp:extent cx="5124637" cy="3843386"/>
            <wp:effectExtent l="0" t="6985" r="0" b="0"/>
            <wp:docPr id="286900402" name="Picture 2" descr="A bathroom with sinks and mirr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00402" name="Picture 2" descr="A bathroom with sinks and mirror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5143881" cy="3857818"/>
                    </a:xfrm>
                    <a:prstGeom prst="rect">
                      <a:avLst/>
                    </a:prstGeom>
                  </pic:spPr>
                </pic:pic>
              </a:graphicData>
            </a:graphic>
          </wp:inline>
        </w:drawing>
      </w:r>
      <w:r w:rsidR="007D52E6">
        <w:rPr>
          <w:rFonts w:ascii="Tahoma" w:hAnsi="Tahoma" w:cs="Tahoma"/>
          <w:noProof/>
          <w:szCs w:val="20"/>
        </w:rPr>
        <w:drawing>
          <wp:inline distT="0" distB="0" distL="0" distR="0" wp14:anchorId="298E598E" wp14:editId="21D0B385">
            <wp:extent cx="2253178" cy="2177405"/>
            <wp:effectExtent l="0" t="0" r="0" b="0"/>
            <wp:docPr id="1373337023" name="Picture 4" descr="A bathroom with sinks and a mirr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337023" name="Picture 4" descr="A bathroom with sinks and a mirro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84427" cy="2207603"/>
                    </a:xfrm>
                    <a:prstGeom prst="rect">
                      <a:avLst/>
                    </a:prstGeom>
                  </pic:spPr>
                </pic:pic>
              </a:graphicData>
            </a:graphic>
          </wp:inline>
        </w:drawing>
      </w:r>
    </w:p>
    <w:p w14:paraId="1F8669C5" w14:textId="1FF346AD" w:rsidR="007D52E6" w:rsidRDefault="000265DF" w:rsidP="007D52E6">
      <w:pPr>
        <w:pStyle w:val="ListParagraph"/>
        <w:numPr>
          <w:ilvl w:val="0"/>
          <w:numId w:val="6"/>
        </w:numPr>
        <w:spacing w:line="360" w:lineRule="auto"/>
        <w:jc w:val="both"/>
        <w:rPr>
          <w:rFonts w:ascii="Tahoma" w:hAnsi="Tahoma" w:cs="Tahoma"/>
          <w:b/>
          <w:szCs w:val="20"/>
        </w:rPr>
      </w:pPr>
      <w:r>
        <w:rPr>
          <w:rFonts w:ascii="Tahoma" w:hAnsi="Tahoma" w:cs="Tahoma"/>
          <w:b/>
          <w:szCs w:val="20"/>
        </w:rPr>
        <w:t>Engelli WC yapımı</w:t>
      </w:r>
      <w:r w:rsidR="005A4A63">
        <w:rPr>
          <w:rFonts w:ascii="Tahoma" w:hAnsi="Tahoma" w:cs="Tahoma"/>
          <w:b/>
          <w:szCs w:val="20"/>
        </w:rPr>
        <w:t xml:space="preserve"> ve Kapısının değişimi</w:t>
      </w:r>
    </w:p>
    <w:p w14:paraId="029479EB" w14:textId="77777777" w:rsidR="007D52E6" w:rsidRPr="001E6070" w:rsidRDefault="007D52E6" w:rsidP="007D52E6">
      <w:pPr>
        <w:spacing w:line="360" w:lineRule="auto"/>
        <w:ind w:left="720"/>
        <w:jc w:val="both"/>
        <w:rPr>
          <w:rFonts w:ascii="Tahoma" w:hAnsi="Tahoma" w:cs="Tahoma"/>
          <w:szCs w:val="20"/>
        </w:rPr>
      </w:pPr>
      <w:r w:rsidRPr="001E6070">
        <w:rPr>
          <w:rFonts w:ascii="Tahoma" w:hAnsi="Tahoma" w:cs="Tahoma"/>
          <w:szCs w:val="20"/>
          <w:u w:val="single"/>
        </w:rPr>
        <w:t>İmalat Ölçüsü:</w:t>
      </w:r>
      <w:r w:rsidRPr="001E6070">
        <w:rPr>
          <w:rFonts w:ascii="Tahoma" w:hAnsi="Tahoma" w:cs="Tahoma"/>
          <w:szCs w:val="20"/>
        </w:rPr>
        <w:t xml:space="preserve"> Her türlü işçilik, zayiatlar dâhil malzeme, makine araç gereç masrafları ile diğer bütün işlerin yapılması için </w:t>
      </w:r>
      <w:r w:rsidRPr="001E6070">
        <w:rPr>
          <w:rFonts w:ascii="Tahoma" w:hAnsi="Tahoma" w:cs="Tahoma"/>
          <w:b/>
          <w:szCs w:val="20"/>
        </w:rPr>
        <w:t>YÜKLENİCİ</w:t>
      </w:r>
      <w:r w:rsidRPr="001E6070">
        <w:rPr>
          <w:rFonts w:ascii="Tahoma" w:hAnsi="Tahoma" w:cs="Tahoma"/>
          <w:szCs w:val="20"/>
        </w:rPr>
        <w:t xml:space="preserve"> kârı ve genel giderler, saha içerisindeki yatay ve düşey taşımalar dâhil </w:t>
      </w:r>
      <w:r>
        <w:rPr>
          <w:rFonts w:ascii="Tahoma" w:hAnsi="Tahoma" w:cs="Tahoma"/>
          <w:szCs w:val="20"/>
        </w:rPr>
        <w:t>adet</w:t>
      </w:r>
      <w:r w:rsidRPr="001E6070">
        <w:rPr>
          <w:rFonts w:ascii="Tahoma" w:hAnsi="Tahoma" w:cs="Tahoma"/>
          <w:szCs w:val="20"/>
        </w:rPr>
        <w:t xml:space="preserve"> cinsinden birimlendirilir. </w:t>
      </w:r>
    </w:p>
    <w:p w14:paraId="19BF3067" w14:textId="500539EC" w:rsidR="00E90D6B" w:rsidRDefault="007B47B9" w:rsidP="00963CE4">
      <w:pPr>
        <w:spacing w:line="360" w:lineRule="auto"/>
        <w:ind w:left="720"/>
        <w:jc w:val="both"/>
        <w:rPr>
          <w:rFonts w:ascii="Tahoma" w:hAnsi="Tahoma" w:cs="Tahoma"/>
          <w:szCs w:val="20"/>
        </w:rPr>
      </w:pPr>
      <w:r>
        <w:rPr>
          <w:rFonts w:ascii="Tahoma" w:hAnsi="Tahoma" w:cs="Tahoma"/>
          <w:szCs w:val="20"/>
        </w:rPr>
        <w:t xml:space="preserve">Aşağıda </w:t>
      </w:r>
      <w:r w:rsidR="0024065C">
        <w:rPr>
          <w:rFonts w:ascii="Tahoma" w:hAnsi="Tahoma" w:cs="Tahoma"/>
          <w:szCs w:val="20"/>
        </w:rPr>
        <w:t>görselde yer alan</w:t>
      </w:r>
      <w:r w:rsidR="00B72C02">
        <w:rPr>
          <w:rFonts w:ascii="Tahoma" w:hAnsi="Tahoma" w:cs="Tahoma"/>
          <w:szCs w:val="20"/>
        </w:rPr>
        <w:t xml:space="preserve"> mahal</w:t>
      </w:r>
      <w:r w:rsidR="00B612FA">
        <w:rPr>
          <w:rFonts w:ascii="Tahoma" w:hAnsi="Tahoma" w:cs="Tahoma"/>
          <w:szCs w:val="20"/>
        </w:rPr>
        <w:t>d</w:t>
      </w:r>
      <w:r w:rsidR="00B72C02">
        <w:rPr>
          <w:rFonts w:ascii="Tahoma" w:hAnsi="Tahoma" w:cs="Tahoma"/>
          <w:szCs w:val="20"/>
        </w:rPr>
        <w:t>e</w:t>
      </w:r>
      <w:r w:rsidR="00B612FA">
        <w:rPr>
          <w:rFonts w:ascii="Tahoma" w:hAnsi="Tahoma" w:cs="Tahoma"/>
          <w:szCs w:val="20"/>
        </w:rPr>
        <w:t>, mevcut alaturka tuvalet</w:t>
      </w:r>
      <w:r w:rsidR="003158F0">
        <w:rPr>
          <w:rFonts w:ascii="Tahoma" w:hAnsi="Tahoma" w:cs="Tahoma"/>
          <w:szCs w:val="20"/>
        </w:rPr>
        <w:t xml:space="preserve"> söküldükten sonra</w:t>
      </w:r>
      <w:r w:rsidR="003931ED">
        <w:rPr>
          <w:rFonts w:ascii="Tahoma" w:hAnsi="Tahoma" w:cs="Tahoma"/>
          <w:szCs w:val="20"/>
        </w:rPr>
        <w:t xml:space="preserve"> </w:t>
      </w:r>
      <w:r w:rsidR="00E33A4D">
        <w:rPr>
          <w:rFonts w:ascii="Tahoma" w:hAnsi="Tahoma" w:cs="Tahoma"/>
          <w:szCs w:val="20"/>
        </w:rPr>
        <w:t>zemin</w:t>
      </w:r>
      <w:r w:rsidR="008339CB">
        <w:rPr>
          <w:rFonts w:ascii="Tahoma" w:hAnsi="Tahoma" w:cs="Tahoma"/>
          <w:szCs w:val="20"/>
        </w:rPr>
        <w:t xml:space="preserve"> beyaz renkte seramik ile kaplanacaktır. Seramik kaplandıktan sonra,</w:t>
      </w:r>
      <w:r w:rsidR="00B612FA">
        <w:rPr>
          <w:rFonts w:ascii="Tahoma" w:hAnsi="Tahoma" w:cs="Tahoma"/>
          <w:szCs w:val="20"/>
        </w:rPr>
        <w:t xml:space="preserve"> </w:t>
      </w:r>
      <w:r w:rsidR="000809E1">
        <w:rPr>
          <w:rFonts w:ascii="Tahoma" w:hAnsi="Tahoma" w:cs="Tahoma"/>
          <w:szCs w:val="20"/>
        </w:rPr>
        <w:t>alttan çıkışlı</w:t>
      </w:r>
      <w:r w:rsidR="00EF2C57">
        <w:rPr>
          <w:rFonts w:ascii="Tahoma" w:hAnsi="Tahoma" w:cs="Tahoma"/>
          <w:szCs w:val="20"/>
        </w:rPr>
        <w:t>,</w:t>
      </w:r>
      <w:r w:rsidR="003158F0">
        <w:rPr>
          <w:rFonts w:ascii="Tahoma" w:hAnsi="Tahoma" w:cs="Tahoma"/>
          <w:szCs w:val="20"/>
        </w:rPr>
        <w:t xml:space="preserve"> zemine monte,</w:t>
      </w:r>
      <w:r w:rsidR="00EF2C57">
        <w:rPr>
          <w:rFonts w:ascii="Tahoma" w:hAnsi="Tahoma" w:cs="Tahoma"/>
          <w:szCs w:val="20"/>
        </w:rPr>
        <w:t xml:space="preserve"> beyaz renkli,</w:t>
      </w:r>
      <w:r w:rsidR="0090711A">
        <w:rPr>
          <w:rFonts w:ascii="Tahoma" w:hAnsi="Tahoma" w:cs="Tahoma"/>
          <w:szCs w:val="20"/>
        </w:rPr>
        <w:t xml:space="preserve"> dahili rezervuarlı</w:t>
      </w:r>
      <w:r w:rsidR="00077059">
        <w:rPr>
          <w:rFonts w:ascii="Tahoma" w:hAnsi="Tahoma" w:cs="Tahoma"/>
          <w:szCs w:val="20"/>
        </w:rPr>
        <w:t xml:space="preserve"> ve </w:t>
      </w:r>
      <w:r w:rsidR="00D3212B">
        <w:rPr>
          <w:rFonts w:ascii="Tahoma" w:hAnsi="Tahoma" w:cs="Tahoma"/>
          <w:szCs w:val="20"/>
        </w:rPr>
        <w:t>sifon takımlı</w:t>
      </w:r>
      <w:r w:rsidR="0090711A">
        <w:rPr>
          <w:rFonts w:ascii="Tahoma" w:hAnsi="Tahoma" w:cs="Tahoma"/>
          <w:szCs w:val="20"/>
        </w:rPr>
        <w:t>,</w:t>
      </w:r>
      <w:r w:rsidR="009156E2">
        <w:rPr>
          <w:rFonts w:ascii="Tahoma" w:hAnsi="Tahoma" w:cs="Tahoma"/>
          <w:szCs w:val="20"/>
        </w:rPr>
        <w:t xml:space="preserve"> </w:t>
      </w:r>
      <w:r w:rsidR="009156E2">
        <w:rPr>
          <w:rFonts w:ascii="Tahoma" w:hAnsi="Tahoma" w:cs="Tahoma"/>
          <w:szCs w:val="20"/>
        </w:rPr>
        <w:t>yavaş kapanan sessiz kapak takımıyla birlikte</w:t>
      </w:r>
      <w:r w:rsidR="009156E2">
        <w:rPr>
          <w:rFonts w:ascii="Tahoma" w:hAnsi="Tahoma" w:cs="Tahoma"/>
          <w:szCs w:val="20"/>
        </w:rPr>
        <w:t>,</w:t>
      </w:r>
      <w:r w:rsidR="003158F0">
        <w:rPr>
          <w:rFonts w:ascii="Tahoma" w:hAnsi="Tahoma" w:cs="Tahoma"/>
          <w:szCs w:val="20"/>
        </w:rPr>
        <w:t xml:space="preserve"> diagonel </w:t>
      </w:r>
      <w:r w:rsidR="0090711A">
        <w:rPr>
          <w:rFonts w:ascii="Tahoma" w:hAnsi="Tahoma" w:cs="Tahoma"/>
          <w:szCs w:val="20"/>
        </w:rPr>
        <w:t>klozet</w:t>
      </w:r>
      <w:r w:rsidR="0050729D">
        <w:rPr>
          <w:rFonts w:ascii="Tahoma" w:hAnsi="Tahoma" w:cs="Tahoma"/>
          <w:szCs w:val="20"/>
        </w:rPr>
        <w:t>in</w:t>
      </w:r>
      <w:r w:rsidR="002035E6">
        <w:rPr>
          <w:rFonts w:ascii="Tahoma" w:hAnsi="Tahoma" w:cs="Tahoma"/>
          <w:szCs w:val="20"/>
        </w:rPr>
        <w:t xml:space="preserve">; taharet </w:t>
      </w:r>
      <w:r w:rsidR="002035E6">
        <w:rPr>
          <w:rFonts w:ascii="Tahoma" w:hAnsi="Tahoma" w:cs="Tahoma"/>
          <w:szCs w:val="20"/>
        </w:rPr>
        <w:lastRenderedPageBreak/>
        <w:t xml:space="preserve">musluğu ve </w:t>
      </w:r>
      <w:r w:rsidR="00E004EC">
        <w:rPr>
          <w:rFonts w:ascii="Tahoma" w:hAnsi="Tahoma" w:cs="Tahoma"/>
          <w:szCs w:val="20"/>
        </w:rPr>
        <w:t>rezervuar dolum musluğu bağlantıları</w:t>
      </w:r>
      <w:r w:rsidR="0098322B">
        <w:rPr>
          <w:rFonts w:ascii="Tahoma" w:hAnsi="Tahoma" w:cs="Tahoma"/>
          <w:szCs w:val="20"/>
        </w:rPr>
        <w:t xml:space="preserve"> en yakın musluktan alınarak,</w:t>
      </w:r>
      <w:r w:rsidR="00E004EC">
        <w:rPr>
          <w:rFonts w:ascii="Tahoma" w:hAnsi="Tahoma" w:cs="Tahoma"/>
          <w:szCs w:val="20"/>
        </w:rPr>
        <w:t xml:space="preserve"> uygun çap ve ölçekte </w:t>
      </w:r>
      <w:r w:rsidR="000A0A19">
        <w:rPr>
          <w:rFonts w:ascii="Tahoma" w:hAnsi="Tahoma" w:cs="Tahoma"/>
          <w:szCs w:val="20"/>
        </w:rPr>
        <w:t xml:space="preserve">bağlantı elemanları(fitting) ile </w:t>
      </w:r>
      <w:r w:rsidR="00B2280C">
        <w:rPr>
          <w:rFonts w:ascii="Tahoma" w:hAnsi="Tahoma" w:cs="Tahoma"/>
          <w:szCs w:val="20"/>
        </w:rPr>
        <w:t>bağlantısı yapı</w:t>
      </w:r>
      <w:r w:rsidR="00535F6D">
        <w:rPr>
          <w:rFonts w:ascii="Tahoma" w:hAnsi="Tahoma" w:cs="Tahoma"/>
          <w:szCs w:val="20"/>
        </w:rPr>
        <w:t>la</w:t>
      </w:r>
      <w:r w:rsidR="000D1E0D">
        <w:rPr>
          <w:rFonts w:ascii="Tahoma" w:hAnsi="Tahoma" w:cs="Tahoma"/>
          <w:szCs w:val="20"/>
        </w:rPr>
        <w:t>c</w:t>
      </w:r>
      <w:r w:rsidR="00535F6D">
        <w:rPr>
          <w:rFonts w:ascii="Tahoma" w:hAnsi="Tahoma" w:cs="Tahoma"/>
          <w:szCs w:val="20"/>
        </w:rPr>
        <w:t>ak</w:t>
      </w:r>
      <w:r w:rsidR="009156E2">
        <w:rPr>
          <w:rFonts w:ascii="Tahoma" w:hAnsi="Tahoma" w:cs="Tahoma"/>
          <w:szCs w:val="20"/>
        </w:rPr>
        <w:t>tır</w:t>
      </w:r>
      <w:r w:rsidR="008E627D">
        <w:rPr>
          <w:rFonts w:ascii="Tahoma" w:hAnsi="Tahoma" w:cs="Tahoma"/>
          <w:szCs w:val="20"/>
        </w:rPr>
        <w:t>.</w:t>
      </w:r>
      <w:r w:rsidR="00D100BF">
        <w:rPr>
          <w:rFonts w:ascii="Tahoma" w:hAnsi="Tahoma" w:cs="Tahoma"/>
          <w:szCs w:val="20"/>
        </w:rPr>
        <w:t xml:space="preserve"> </w:t>
      </w:r>
      <w:r w:rsidR="0086787F">
        <w:rPr>
          <w:rFonts w:ascii="Tahoma" w:hAnsi="Tahoma" w:cs="Tahoma"/>
          <w:szCs w:val="20"/>
        </w:rPr>
        <w:t>Bu klozetin</w:t>
      </w:r>
      <w:r w:rsidR="00FD38C2">
        <w:rPr>
          <w:rFonts w:ascii="Tahoma" w:hAnsi="Tahoma" w:cs="Tahoma"/>
          <w:szCs w:val="20"/>
        </w:rPr>
        <w:t xml:space="preserve"> bir</w:t>
      </w:r>
      <w:r w:rsidR="0086787F">
        <w:rPr>
          <w:rFonts w:ascii="Tahoma" w:hAnsi="Tahoma" w:cs="Tahoma"/>
          <w:szCs w:val="20"/>
        </w:rPr>
        <w:t xml:space="preserve"> yanına, </w:t>
      </w:r>
      <w:r w:rsidR="00046EFB">
        <w:rPr>
          <w:rFonts w:ascii="Tahoma" w:hAnsi="Tahoma" w:cs="Tahoma"/>
          <w:szCs w:val="20"/>
        </w:rPr>
        <w:t>32mm çapındaki, mafsallı-katlanır</w:t>
      </w:r>
      <w:r w:rsidR="002D457F">
        <w:rPr>
          <w:rFonts w:ascii="Tahoma" w:hAnsi="Tahoma" w:cs="Tahoma"/>
          <w:szCs w:val="20"/>
        </w:rPr>
        <w:t>, paslanmaz çelikt</w:t>
      </w:r>
      <w:r w:rsidR="00A3587D">
        <w:rPr>
          <w:rFonts w:ascii="Tahoma" w:hAnsi="Tahoma" w:cs="Tahoma"/>
          <w:szCs w:val="20"/>
        </w:rPr>
        <w:t>en imal edilmiş krom kaplı, ağır yüke dayanabilen tutunma barı</w:t>
      </w:r>
      <w:r w:rsidR="00FD38C2">
        <w:rPr>
          <w:rFonts w:ascii="Tahoma" w:hAnsi="Tahoma" w:cs="Tahoma"/>
          <w:szCs w:val="20"/>
        </w:rPr>
        <w:t xml:space="preserve"> monte edilecektir</w:t>
      </w:r>
      <w:r w:rsidR="00A3587D">
        <w:rPr>
          <w:rFonts w:ascii="Tahoma" w:hAnsi="Tahoma" w:cs="Tahoma"/>
          <w:szCs w:val="20"/>
        </w:rPr>
        <w:t>.</w:t>
      </w:r>
      <w:r w:rsidR="008645DF">
        <w:rPr>
          <w:rFonts w:ascii="Tahoma" w:hAnsi="Tahoma" w:cs="Tahoma"/>
          <w:szCs w:val="20"/>
        </w:rPr>
        <w:tab/>
      </w:r>
    </w:p>
    <w:p w14:paraId="0F46E3AF" w14:textId="11ED6660" w:rsidR="00757D6D" w:rsidRDefault="00757D6D" w:rsidP="00963CE4">
      <w:pPr>
        <w:spacing w:line="360" w:lineRule="auto"/>
        <w:ind w:left="720"/>
        <w:jc w:val="both"/>
        <w:rPr>
          <w:rFonts w:ascii="Tahoma" w:hAnsi="Tahoma" w:cs="Tahoma"/>
          <w:szCs w:val="20"/>
        </w:rPr>
      </w:pPr>
      <w:r>
        <w:rPr>
          <w:rFonts w:ascii="Tahoma" w:hAnsi="Tahoma" w:cs="Tahoma"/>
          <w:szCs w:val="20"/>
        </w:rPr>
        <w:t xml:space="preserve">Engelli tuvaletinin mevcut kapısı sökülecek; </w:t>
      </w:r>
      <w:r w:rsidR="00724CB2">
        <w:rPr>
          <w:rFonts w:ascii="Tahoma" w:hAnsi="Tahoma" w:cs="Tahoma"/>
          <w:szCs w:val="20"/>
        </w:rPr>
        <w:t>dışarıya doğru açılan</w:t>
      </w:r>
      <w:r w:rsidR="004A03AD">
        <w:rPr>
          <w:rFonts w:ascii="Tahoma" w:hAnsi="Tahoma" w:cs="Tahoma"/>
          <w:szCs w:val="20"/>
        </w:rPr>
        <w:t xml:space="preserve">, </w:t>
      </w:r>
      <w:r w:rsidR="004A03AD" w:rsidRPr="004A03AD">
        <w:rPr>
          <w:rFonts w:ascii="Tahoma" w:hAnsi="Tahoma" w:cs="Tahoma"/>
          <w:szCs w:val="20"/>
        </w:rPr>
        <w:t xml:space="preserve">metal takviyeli, A sınıfı, sert PVC, </w:t>
      </w:r>
      <w:r w:rsidR="00486F8D">
        <w:rPr>
          <w:rFonts w:ascii="Tahoma" w:hAnsi="Tahoma" w:cs="Tahoma"/>
          <w:szCs w:val="20"/>
        </w:rPr>
        <w:t xml:space="preserve">beyaz, </w:t>
      </w:r>
      <w:r w:rsidR="004A03AD" w:rsidRPr="004A03AD">
        <w:rPr>
          <w:rFonts w:ascii="Tahoma" w:hAnsi="Tahoma" w:cs="Tahoma"/>
          <w:szCs w:val="20"/>
        </w:rPr>
        <w:t>70’lik plastik doğramdan imal edile</w:t>
      </w:r>
      <w:r w:rsidR="004A03AD">
        <w:rPr>
          <w:rFonts w:ascii="Tahoma" w:hAnsi="Tahoma" w:cs="Tahoma"/>
          <w:szCs w:val="20"/>
        </w:rPr>
        <w:t>n</w:t>
      </w:r>
      <w:r w:rsidR="00C1706F">
        <w:rPr>
          <w:rFonts w:ascii="Tahoma" w:hAnsi="Tahoma" w:cs="Tahoma"/>
          <w:szCs w:val="20"/>
        </w:rPr>
        <w:t>,</w:t>
      </w:r>
      <w:r w:rsidR="00397862">
        <w:rPr>
          <w:rFonts w:ascii="Tahoma" w:hAnsi="Tahoma" w:cs="Tahoma"/>
          <w:szCs w:val="20"/>
        </w:rPr>
        <w:t xml:space="preserve"> 80*210 cm</w:t>
      </w:r>
      <w:r w:rsidR="004A03AD">
        <w:rPr>
          <w:rFonts w:ascii="Tahoma" w:hAnsi="Tahoma" w:cs="Tahoma"/>
          <w:szCs w:val="20"/>
        </w:rPr>
        <w:t xml:space="preserve"> </w:t>
      </w:r>
      <w:r w:rsidR="00486F8D">
        <w:rPr>
          <w:rFonts w:ascii="Tahoma" w:hAnsi="Tahoma" w:cs="Tahoma"/>
          <w:szCs w:val="20"/>
        </w:rPr>
        <w:t>PVC kapı</w:t>
      </w:r>
      <w:r w:rsidR="004A03AD" w:rsidRPr="004A03AD">
        <w:rPr>
          <w:rFonts w:ascii="Tahoma" w:hAnsi="Tahoma" w:cs="Tahoma"/>
          <w:szCs w:val="20"/>
        </w:rPr>
        <w:t>, tüm aksesuarlarıyla birlikte(kapı kolu, kilidi, vs.) yerine monte edilecektir.</w:t>
      </w:r>
    </w:p>
    <w:p w14:paraId="7F601C7C" w14:textId="3DC13C61" w:rsidR="001A01DC" w:rsidRPr="007D7F06" w:rsidRDefault="001E6B47" w:rsidP="00963CE4">
      <w:pPr>
        <w:spacing w:line="360" w:lineRule="auto"/>
        <w:ind w:left="720"/>
        <w:jc w:val="both"/>
        <w:rPr>
          <w:rFonts w:ascii="Tahoma" w:hAnsi="Tahoma" w:cs="Tahoma"/>
          <w:szCs w:val="20"/>
        </w:rPr>
      </w:pPr>
      <w:r>
        <w:rPr>
          <w:rFonts w:ascii="Tahoma" w:hAnsi="Tahoma" w:cs="Tahoma"/>
          <w:noProof/>
          <w:szCs w:val="20"/>
        </w:rPr>
        <w:drawing>
          <wp:inline distT="0" distB="0" distL="0" distR="0" wp14:anchorId="39362CD5" wp14:editId="17B6715B">
            <wp:extent cx="7166551" cy="6042432"/>
            <wp:effectExtent l="0" t="9525" r="6350" b="6350"/>
            <wp:docPr id="1813960288" name="Picture 3" descr="A shower with a toile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960288" name="Picture 3" descr="A shower with a toilet&#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7192097" cy="6063971"/>
                    </a:xfrm>
                    <a:prstGeom prst="rect">
                      <a:avLst/>
                    </a:prstGeom>
                  </pic:spPr>
                </pic:pic>
              </a:graphicData>
            </a:graphic>
          </wp:inline>
        </w:drawing>
      </w:r>
    </w:p>
    <w:p w14:paraId="28CD27C0" w14:textId="0F8F0A0F" w:rsidR="00BE1972" w:rsidRDefault="004670C4" w:rsidP="00BE1972">
      <w:pPr>
        <w:pStyle w:val="ListParagraph"/>
        <w:numPr>
          <w:ilvl w:val="0"/>
          <w:numId w:val="6"/>
        </w:numPr>
        <w:spacing w:line="360" w:lineRule="auto"/>
        <w:jc w:val="both"/>
        <w:rPr>
          <w:rFonts w:ascii="Tahoma" w:hAnsi="Tahoma" w:cs="Tahoma"/>
          <w:b/>
          <w:szCs w:val="20"/>
        </w:rPr>
      </w:pPr>
      <w:r>
        <w:rPr>
          <w:rFonts w:ascii="Tahoma" w:hAnsi="Tahoma" w:cs="Tahoma"/>
          <w:b/>
          <w:szCs w:val="20"/>
        </w:rPr>
        <w:lastRenderedPageBreak/>
        <w:t>Bant</w:t>
      </w:r>
      <w:r w:rsidR="00304FD1">
        <w:rPr>
          <w:rFonts w:ascii="Tahoma" w:hAnsi="Tahoma" w:cs="Tahoma"/>
          <w:b/>
          <w:szCs w:val="20"/>
        </w:rPr>
        <w:t xml:space="preserve"> </w:t>
      </w:r>
      <w:r w:rsidR="00F16269">
        <w:rPr>
          <w:rFonts w:ascii="Tahoma" w:hAnsi="Tahoma" w:cs="Tahoma"/>
          <w:b/>
          <w:szCs w:val="20"/>
        </w:rPr>
        <w:t xml:space="preserve">LED </w:t>
      </w:r>
      <w:r w:rsidR="00304FD1">
        <w:rPr>
          <w:rFonts w:ascii="Tahoma" w:hAnsi="Tahoma" w:cs="Tahoma"/>
          <w:b/>
          <w:szCs w:val="20"/>
        </w:rPr>
        <w:t>l</w:t>
      </w:r>
      <w:r w:rsidR="00F16269">
        <w:rPr>
          <w:rFonts w:ascii="Tahoma" w:hAnsi="Tahoma" w:cs="Tahoma"/>
          <w:b/>
          <w:szCs w:val="20"/>
        </w:rPr>
        <w:t xml:space="preserve">amba </w:t>
      </w:r>
      <w:r w:rsidR="00304FD1">
        <w:rPr>
          <w:rFonts w:ascii="Tahoma" w:hAnsi="Tahoma" w:cs="Tahoma"/>
          <w:b/>
          <w:szCs w:val="20"/>
        </w:rPr>
        <w:t>montajı</w:t>
      </w:r>
    </w:p>
    <w:p w14:paraId="617AA965" w14:textId="77777777" w:rsidR="00BE1972" w:rsidRPr="001E6070" w:rsidRDefault="00BE1972" w:rsidP="00BE1972">
      <w:pPr>
        <w:spacing w:line="360" w:lineRule="auto"/>
        <w:ind w:left="720"/>
        <w:jc w:val="both"/>
        <w:rPr>
          <w:rFonts w:ascii="Tahoma" w:hAnsi="Tahoma" w:cs="Tahoma"/>
          <w:szCs w:val="20"/>
        </w:rPr>
      </w:pPr>
      <w:r w:rsidRPr="001E6070">
        <w:rPr>
          <w:rFonts w:ascii="Tahoma" w:hAnsi="Tahoma" w:cs="Tahoma"/>
          <w:szCs w:val="20"/>
          <w:u w:val="single"/>
        </w:rPr>
        <w:t>İmalat Ölçüsü:</w:t>
      </w:r>
      <w:r w:rsidRPr="001E6070">
        <w:rPr>
          <w:rFonts w:ascii="Tahoma" w:hAnsi="Tahoma" w:cs="Tahoma"/>
          <w:szCs w:val="20"/>
        </w:rPr>
        <w:t xml:space="preserve"> Her türlü işçilik, zayiatlar dâhil malzeme, makine araç gereç masrafları ile diğer bütün işlerin yapılması için </w:t>
      </w:r>
      <w:r w:rsidRPr="001E6070">
        <w:rPr>
          <w:rFonts w:ascii="Tahoma" w:hAnsi="Tahoma" w:cs="Tahoma"/>
          <w:b/>
          <w:szCs w:val="20"/>
        </w:rPr>
        <w:t>YÜKLENİCİ</w:t>
      </w:r>
      <w:r w:rsidRPr="001E6070">
        <w:rPr>
          <w:rFonts w:ascii="Tahoma" w:hAnsi="Tahoma" w:cs="Tahoma"/>
          <w:szCs w:val="20"/>
        </w:rPr>
        <w:t xml:space="preserve"> kârı ve genel giderler, saha içerisindeki yatay ve düşey taşımalar dâhil </w:t>
      </w:r>
      <w:r>
        <w:rPr>
          <w:rFonts w:ascii="Tahoma" w:hAnsi="Tahoma" w:cs="Tahoma"/>
          <w:szCs w:val="20"/>
        </w:rPr>
        <w:t>adet</w:t>
      </w:r>
      <w:r w:rsidRPr="001E6070">
        <w:rPr>
          <w:rFonts w:ascii="Tahoma" w:hAnsi="Tahoma" w:cs="Tahoma"/>
          <w:szCs w:val="20"/>
        </w:rPr>
        <w:t xml:space="preserve"> cinsinden birimlendirilir. </w:t>
      </w:r>
    </w:p>
    <w:p w14:paraId="5C10CC60" w14:textId="6592BB1C" w:rsidR="00491BE6" w:rsidRDefault="00DA28C7" w:rsidP="00BD140C">
      <w:pPr>
        <w:spacing w:line="360" w:lineRule="auto"/>
        <w:ind w:left="720"/>
        <w:jc w:val="both"/>
        <w:rPr>
          <w:rFonts w:ascii="Tahoma" w:hAnsi="Tahoma" w:cs="Tahoma"/>
          <w:szCs w:val="20"/>
        </w:rPr>
      </w:pPr>
      <w:r>
        <w:rPr>
          <w:rFonts w:ascii="Tahoma" w:hAnsi="Tahoma" w:cs="Tahoma"/>
          <w:szCs w:val="20"/>
        </w:rPr>
        <w:t>Okulun tuvaletlerinde yer alan florasan lambalar,</w:t>
      </w:r>
      <w:r w:rsidR="00000155">
        <w:rPr>
          <w:rFonts w:ascii="Tahoma" w:hAnsi="Tahoma" w:cs="Tahoma"/>
          <w:szCs w:val="20"/>
        </w:rPr>
        <w:t xml:space="preserve"> 120 cm’lik</w:t>
      </w:r>
      <w:r>
        <w:rPr>
          <w:rFonts w:ascii="Tahoma" w:hAnsi="Tahoma" w:cs="Tahoma"/>
          <w:szCs w:val="20"/>
        </w:rPr>
        <w:t xml:space="preserve"> bar tipi</w:t>
      </w:r>
      <w:r w:rsidR="00000155">
        <w:rPr>
          <w:rFonts w:ascii="Tahoma" w:hAnsi="Tahoma" w:cs="Tahoma"/>
          <w:szCs w:val="20"/>
        </w:rPr>
        <w:t>, 40W’lık</w:t>
      </w:r>
      <w:r w:rsidR="005515A7">
        <w:rPr>
          <w:rFonts w:ascii="Tahoma" w:hAnsi="Tahoma" w:cs="Tahoma"/>
          <w:szCs w:val="20"/>
        </w:rPr>
        <w:t xml:space="preserve">, </w:t>
      </w:r>
      <w:r w:rsidR="00A356C2">
        <w:rPr>
          <w:rFonts w:ascii="Tahoma" w:hAnsi="Tahoma" w:cs="Tahoma"/>
          <w:szCs w:val="20"/>
        </w:rPr>
        <w:t xml:space="preserve">beyaz ışık saçan, </w:t>
      </w:r>
      <w:r w:rsidR="00FC6147">
        <w:rPr>
          <w:rFonts w:ascii="Tahoma" w:hAnsi="Tahoma" w:cs="Tahoma"/>
          <w:szCs w:val="20"/>
        </w:rPr>
        <w:t xml:space="preserve">bant tipi LED lambalar ile değiştirilecektir. </w:t>
      </w:r>
      <w:r w:rsidR="00301CF6">
        <w:rPr>
          <w:rFonts w:ascii="Tahoma" w:hAnsi="Tahoma" w:cs="Tahoma"/>
          <w:szCs w:val="20"/>
        </w:rPr>
        <w:t xml:space="preserve">Değiştirilecek </w:t>
      </w:r>
      <w:r w:rsidR="00614820">
        <w:rPr>
          <w:rFonts w:ascii="Tahoma" w:hAnsi="Tahoma" w:cs="Tahoma"/>
          <w:szCs w:val="20"/>
        </w:rPr>
        <w:t>lamba sayısı 16’dır.</w:t>
      </w:r>
    </w:p>
    <w:p w14:paraId="1A3CC7B9" w14:textId="3BA1C4B8" w:rsidR="0002794C" w:rsidRDefault="00301CF6" w:rsidP="00BD140C">
      <w:pPr>
        <w:spacing w:line="360" w:lineRule="auto"/>
        <w:ind w:left="720"/>
        <w:jc w:val="both"/>
        <w:rPr>
          <w:rFonts w:ascii="Tahoma" w:hAnsi="Tahoma" w:cs="Tahoma"/>
          <w:szCs w:val="20"/>
        </w:rPr>
      </w:pPr>
      <w:r>
        <w:rPr>
          <w:rFonts w:ascii="Tahoma" w:hAnsi="Tahoma" w:cs="Tahoma"/>
          <w:noProof/>
          <w:szCs w:val="20"/>
        </w:rPr>
        <w:drawing>
          <wp:inline distT="0" distB="0" distL="0" distR="0" wp14:anchorId="4804AC26" wp14:editId="165F8024">
            <wp:extent cx="4648200" cy="4019550"/>
            <wp:effectExtent l="0" t="0" r="0" b="0"/>
            <wp:docPr id="250333164" name="Picture 5" descr="A bathroom with sinks and mirr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333164" name="Picture 5" descr="A bathroom with sinks and mirrors&#10;&#10;Description automatically generated"/>
                    <pic:cNvPicPr/>
                  </pic:nvPicPr>
                  <pic:blipFill rotWithShape="1">
                    <a:blip r:embed="rId12" cstate="print">
                      <a:extLst>
                        <a:ext uri="{28A0092B-C50C-407E-A947-70E740481C1C}">
                          <a14:useLocalDpi xmlns:a14="http://schemas.microsoft.com/office/drawing/2010/main" val="0"/>
                        </a:ext>
                      </a:extLst>
                    </a:blip>
                    <a:srcRect t="-1" r="12774" b="43430"/>
                    <a:stretch/>
                  </pic:blipFill>
                  <pic:spPr bwMode="auto">
                    <a:xfrm>
                      <a:off x="0" y="0"/>
                      <a:ext cx="4650602" cy="4021627"/>
                    </a:xfrm>
                    <a:prstGeom prst="rect">
                      <a:avLst/>
                    </a:prstGeom>
                    <a:ln>
                      <a:noFill/>
                    </a:ln>
                    <a:extLst>
                      <a:ext uri="{53640926-AAD7-44D8-BBD7-CCE9431645EC}">
                        <a14:shadowObscured xmlns:a14="http://schemas.microsoft.com/office/drawing/2010/main"/>
                      </a:ext>
                    </a:extLst>
                  </pic:spPr>
                </pic:pic>
              </a:graphicData>
            </a:graphic>
          </wp:inline>
        </w:drawing>
      </w:r>
    </w:p>
    <w:p w14:paraId="0F671801" w14:textId="381AD26C" w:rsidR="00925815" w:rsidRDefault="00C67FAC" w:rsidP="00925815">
      <w:pPr>
        <w:pStyle w:val="ListParagraph"/>
        <w:numPr>
          <w:ilvl w:val="0"/>
          <w:numId w:val="6"/>
        </w:numPr>
        <w:spacing w:line="360" w:lineRule="auto"/>
        <w:jc w:val="both"/>
        <w:rPr>
          <w:rFonts w:ascii="Tahoma" w:hAnsi="Tahoma" w:cs="Tahoma"/>
          <w:b/>
          <w:szCs w:val="20"/>
        </w:rPr>
      </w:pPr>
      <w:r>
        <w:rPr>
          <w:rFonts w:ascii="Tahoma" w:hAnsi="Tahoma" w:cs="Tahoma"/>
          <w:b/>
          <w:szCs w:val="20"/>
        </w:rPr>
        <w:t>Musluk değişimi</w:t>
      </w:r>
    </w:p>
    <w:p w14:paraId="01108841" w14:textId="77777777" w:rsidR="00925815" w:rsidRDefault="00925815" w:rsidP="00925815">
      <w:pPr>
        <w:spacing w:line="360" w:lineRule="auto"/>
        <w:ind w:left="720"/>
        <w:jc w:val="both"/>
        <w:rPr>
          <w:rFonts w:ascii="Tahoma" w:hAnsi="Tahoma" w:cs="Tahoma"/>
          <w:szCs w:val="20"/>
        </w:rPr>
      </w:pPr>
      <w:r w:rsidRPr="001E6070">
        <w:rPr>
          <w:rFonts w:ascii="Tahoma" w:hAnsi="Tahoma" w:cs="Tahoma"/>
          <w:szCs w:val="20"/>
          <w:u w:val="single"/>
        </w:rPr>
        <w:t>İmalat Ölçüsü:</w:t>
      </w:r>
      <w:r w:rsidRPr="001E6070">
        <w:rPr>
          <w:rFonts w:ascii="Tahoma" w:hAnsi="Tahoma" w:cs="Tahoma"/>
          <w:szCs w:val="20"/>
        </w:rPr>
        <w:t xml:space="preserve"> Her türlü işçilik, zayiatlar dâhil malzeme, makine araç gereç masrafları ile diğer bütün işlerin yapılması için </w:t>
      </w:r>
      <w:r w:rsidRPr="001E6070">
        <w:rPr>
          <w:rFonts w:ascii="Tahoma" w:hAnsi="Tahoma" w:cs="Tahoma"/>
          <w:b/>
          <w:szCs w:val="20"/>
        </w:rPr>
        <w:t>YÜKLENİCİ</w:t>
      </w:r>
      <w:r w:rsidRPr="001E6070">
        <w:rPr>
          <w:rFonts w:ascii="Tahoma" w:hAnsi="Tahoma" w:cs="Tahoma"/>
          <w:szCs w:val="20"/>
        </w:rPr>
        <w:t xml:space="preserve"> kârı ve genel giderler, saha içerisindeki yatay ve düşey taşımalar dâhil </w:t>
      </w:r>
      <w:r>
        <w:rPr>
          <w:rFonts w:ascii="Tahoma" w:hAnsi="Tahoma" w:cs="Tahoma"/>
          <w:szCs w:val="20"/>
        </w:rPr>
        <w:t>adet</w:t>
      </w:r>
      <w:r w:rsidRPr="001E6070">
        <w:rPr>
          <w:rFonts w:ascii="Tahoma" w:hAnsi="Tahoma" w:cs="Tahoma"/>
          <w:szCs w:val="20"/>
        </w:rPr>
        <w:t xml:space="preserve"> cinsinden birimlendirilir. </w:t>
      </w:r>
    </w:p>
    <w:p w14:paraId="09467B0B" w14:textId="6FD845DD" w:rsidR="00C67FAC" w:rsidRDefault="00CE5472" w:rsidP="00925815">
      <w:pPr>
        <w:spacing w:line="360" w:lineRule="auto"/>
        <w:ind w:left="720"/>
        <w:jc w:val="both"/>
        <w:rPr>
          <w:rFonts w:ascii="Tahoma" w:hAnsi="Tahoma" w:cs="Tahoma"/>
          <w:szCs w:val="20"/>
        </w:rPr>
      </w:pPr>
      <w:r>
        <w:rPr>
          <w:rFonts w:ascii="Tahoma" w:hAnsi="Tahoma" w:cs="Tahoma"/>
          <w:szCs w:val="20"/>
        </w:rPr>
        <w:t xml:space="preserve">Görselde yer alan </w:t>
      </w:r>
      <w:r w:rsidR="00A85383">
        <w:rPr>
          <w:rFonts w:ascii="Tahoma" w:hAnsi="Tahoma" w:cs="Tahoma"/>
          <w:szCs w:val="20"/>
        </w:rPr>
        <w:t>mahalde,</w:t>
      </w:r>
      <w:r w:rsidR="00403662">
        <w:rPr>
          <w:rFonts w:ascii="Tahoma" w:hAnsi="Tahoma" w:cs="Tahoma"/>
          <w:szCs w:val="20"/>
        </w:rPr>
        <w:t xml:space="preserve"> duvardan bağlantılı,</w:t>
      </w:r>
      <w:r w:rsidR="00A85383">
        <w:rPr>
          <w:rFonts w:ascii="Tahoma" w:hAnsi="Tahoma" w:cs="Tahoma"/>
          <w:szCs w:val="20"/>
        </w:rPr>
        <w:t xml:space="preserve"> tek </w:t>
      </w:r>
      <w:r w:rsidR="00403662">
        <w:rPr>
          <w:rFonts w:ascii="Tahoma" w:hAnsi="Tahoma" w:cs="Tahoma"/>
          <w:szCs w:val="20"/>
        </w:rPr>
        <w:t>girişli, çevirmeli, krom kaplı,</w:t>
      </w:r>
      <w:r w:rsidR="009474B9">
        <w:rPr>
          <w:rFonts w:ascii="Tahoma" w:hAnsi="Tahoma" w:cs="Tahoma"/>
          <w:szCs w:val="20"/>
        </w:rPr>
        <w:t xml:space="preserve"> </w:t>
      </w:r>
      <w:r w:rsidR="00261ADA">
        <w:rPr>
          <w:rFonts w:ascii="Tahoma" w:hAnsi="Tahoma" w:cs="Tahoma"/>
          <w:szCs w:val="20"/>
        </w:rPr>
        <w:t>1/2</w:t>
      </w:r>
      <w:r w:rsidR="00F37142">
        <w:rPr>
          <w:rFonts w:ascii="Tahoma" w:hAnsi="Tahoma" w:cs="Tahoma"/>
          <w:szCs w:val="20"/>
        </w:rPr>
        <w:t>”</w:t>
      </w:r>
      <w:r w:rsidR="00261ADA">
        <w:rPr>
          <w:rFonts w:ascii="Tahoma" w:hAnsi="Tahoma" w:cs="Tahoma"/>
          <w:szCs w:val="20"/>
        </w:rPr>
        <w:t xml:space="preserve"> girişli, rozetli,</w:t>
      </w:r>
      <w:r w:rsidR="00403662">
        <w:rPr>
          <w:rFonts w:ascii="Tahoma" w:hAnsi="Tahoma" w:cs="Tahoma"/>
          <w:szCs w:val="20"/>
        </w:rPr>
        <w:t xml:space="preserve"> pirinç musluklar </w:t>
      </w:r>
      <w:r w:rsidR="00006EF1">
        <w:rPr>
          <w:rFonts w:ascii="Tahoma" w:hAnsi="Tahoma" w:cs="Tahoma"/>
          <w:szCs w:val="20"/>
        </w:rPr>
        <w:t>yerine monte edilip; su sızdırmazlığı test edilecektir. Monte edilecek musluk sayısı 10’dur.</w:t>
      </w:r>
    </w:p>
    <w:p w14:paraId="483C5D6A" w14:textId="47C3C351" w:rsidR="00C67FAC" w:rsidRPr="001E6070" w:rsidRDefault="00C67FAC" w:rsidP="00925815">
      <w:pPr>
        <w:spacing w:line="360" w:lineRule="auto"/>
        <w:ind w:left="720"/>
        <w:jc w:val="both"/>
        <w:rPr>
          <w:rFonts w:ascii="Tahoma" w:hAnsi="Tahoma" w:cs="Tahoma"/>
          <w:szCs w:val="20"/>
        </w:rPr>
      </w:pPr>
      <w:r>
        <w:rPr>
          <w:rFonts w:ascii="Tahoma" w:hAnsi="Tahoma" w:cs="Tahoma"/>
          <w:noProof/>
          <w:szCs w:val="20"/>
        </w:rPr>
        <w:lastRenderedPageBreak/>
        <w:drawing>
          <wp:inline distT="0" distB="0" distL="0" distR="0" wp14:anchorId="6BE4FE02" wp14:editId="5884CF46">
            <wp:extent cx="3974583" cy="2980867"/>
            <wp:effectExtent l="1588" t="0" r="8572" b="8573"/>
            <wp:docPr id="1785753055" name="Picture 6" descr="A stone fountain with a stone benc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753055" name="Picture 6" descr="A stone fountain with a stone bench&#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4036325" cy="3027173"/>
                    </a:xfrm>
                    <a:prstGeom prst="rect">
                      <a:avLst/>
                    </a:prstGeom>
                  </pic:spPr>
                </pic:pic>
              </a:graphicData>
            </a:graphic>
          </wp:inline>
        </w:drawing>
      </w:r>
      <w:r>
        <w:rPr>
          <w:rFonts w:ascii="Tahoma" w:hAnsi="Tahoma" w:cs="Tahoma"/>
          <w:noProof/>
          <w:szCs w:val="20"/>
        </w:rPr>
        <w:drawing>
          <wp:inline distT="0" distB="0" distL="0" distR="0" wp14:anchorId="3C28C847" wp14:editId="7131A29F">
            <wp:extent cx="3904582" cy="2928369"/>
            <wp:effectExtent l="0" t="7303" r="0" b="0"/>
            <wp:docPr id="1616295651" name="Picture 7" descr="A sign on the 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295651" name="Picture 7" descr="A sign on the ground&#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3954563" cy="2965854"/>
                    </a:xfrm>
                    <a:prstGeom prst="rect">
                      <a:avLst/>
                    </a:prstGeom>
                  </pic:spPr>
                </pic:pic>
              </a:graphicData>
            </a:graphic>
          </wp:inline>
        </w:drawing>
      </w:r>
    </w:p>
    <w:p w14:paraId="60BD9888" w14:textId="675CC267" w:rsidR="00D4173A" w:rsidRDefault="00716D1A" w:rsidP="00D4173A">
      <w:pPr>
        <w:pStyle w:val="ListParagraph"/>
        <w:numPr>
          <w:ilvl w:val="0"/>
          <w:numId w:val="6"/>
        </w:numPr>
        <w:spacing w:line="360" w:lineRule="auto"/>
        <w:jc w:val="both"/>
        <w:rPr>
          <w:rFonts w:ascii="Tahoma" w:hAnsi="Tahoma" w:cs="Tahoma"/>
          <w:b/>
          <w:szCs w:val="20"/>
        </w:rPr>
      </w:pPr>
      <w:r>
        <w:rPr>
          <w:rFonts w:ascii="Tahoma" w:hAnsi="Tahoma" w:cs="Tahoma"/>
          <w:b/>
          <w:szCs w:val="20"/>
        </w:rPr>
        <w:t>B</w:t>
      </w:r>
      <w:r w:rsidR="00D4173A">
        <w:rPr>
          <w:rFonts w:ascii="Tahoma" w:hAnsi="Tahoma" w:cs="Tahoma"/>
          <w:b/>
          <w:szCs w:val="20"/>
        </w:rPr>
        <w:t xml:space="preserve">oru </w:t>
      </w:r>
      <w:r>
        <w:rPr>
          <w:rFonts w:ascii="Tahoma" w:hAnsi="Tahoma" w:cs="Tahoma"/>
          <w:b/>
          <w:szCs w:val="20"/>
        </w:rPr>
        <w:t>döşeme</w:t>
      </w:r>
    </w:p>
    <w:p w14:paraId="649172DE" w14:textId="77777777" w:rsidR="00D4173A" w:rsidRDefault="00D4173A" w:rsidP="00D4173A">
      <w:pPr>
        <w:spacing w:line="360" w:lineRule="auto"/>
        <w:ind w:left="720"/>
        <w:jc w:val="both"/>
        <w:rPr>
          <w:rFonts w:ascii="Tahoma" w:hAnsi="Tahoma" w:cs="Tahoma"/>
          <w:szCs w:val="20"/>
        </w:rPr>
      </w:pPr>
      <w:r w:rsidRPr="001E6070">
        <w:rPr>
          <w:rFonts w:ascii="Tahoma" w:hAnsi="Tahoma" w:cs="Tahoma"/>
          <w:szCs w:val="20"/>
          <w:u w:val="single"/>
        </w:rPr>
        <w:t>İmalat Ölçüsü:</w:t>
      </w:r>
      <w:r w:rsidRPr="001E6070">
        <w:rPr>
          <w:rFonts w:ascii="Tahoma" w:hAnsi="Tahoma" w:cs="Tahoma"/>
          <w:szCs w:val="20"/>
        </w:rPr>
        <w:t xml:space="preserve"> Her türlü işçilik, zayiatlar dâhil malzeme, makine araç gereç masrafları ile diğer bütün işlerin yapılması için </w:t>
      </w:r>
      <w:r w:rsidRPr="001E6070">
        <w:rPr>
          <w:rFonts w:ascii="Tahoma" w:hAnsi="Tahoma" w:cs="Tahoma"/>
          <w:b/>
          <w:szCs w:val="20"/>
        </w:rPr>
        <w:t>YÜKLENİCİ</w:t>
      </w:r>
      <w:r w:rsidRPr="001E6070">
        <w:rPr>
          <w:rFonts w:ascii="Tahoma" w:hAnsi="Tahoma" w:cs="Tahoma"/>
          <w:szCs w:val="20"/>
        </w:rPr>
        <w:t xml:space="preserve"> kârı ve genel giderler, saha içerisindeki yatay ve düşey taşımalar dâhil </w:t>
      </w:r>
      <w:r>
        <w:rPr>
          <w:rFonts w:ascii="Tahoma" w:hAnsi="Tahoma" w:cs="Tahoma"/>
          <w:szCs w:val="20"/>
        </w:rPr>
        <w:t>adet</w:t>
      </w:r>
      <w:r w:rsidRPr="001E6070">
        <w:rPr>
          <w:rFonts w:ascii="Tahoma" w:hAnsi="Tahoma" w:cs="Tahoma"/>
          <w:szCs w:val="20"/>
        </w:rPr>
        <w:t xml:space="preserve"> cinsinden birimlendirilir. </w:t>
      </w:r>
    </w:p>
    <w:p w14:paraId="52FC11B7" w14:textId="0D0F851C" w:rsidR="00491BE6" w:rsidRDefault="00716D1A" w:rsidP="00AB7ACC">
      <w:pPr>
        <w:spacing w:line="360" w:lineRule="auto"/>
        <w:ind w:left="720"/>
        <w:jc w:val="both"/>
        <w:rPr>
          <w:rFonts w:ascii="Tahoma" w:hAnsi="Tahoma" w:cs="Tahoma"/>
          <w:szCs w:val="20"/>
        </w:rPr>
      </w:pPr>
      <w:r>
        <w:rPr>
          <w:rFonts w:ascii="Tahoma" w:hAnsi="Tahoma" w:cs="Tahoma"/>
          <w:szCs w:val="20"/>
        </w:rPr>
        <w:t>Görselde yer alan çe</w:t>
      </w:r>
      <w:r w:rsidR="00811A95">
        <w:rPr>
          <w:rFonts w:ascii="Tahoma" w:hAnsi="Tahoma" w:cs="Tahoma"/>
          <w:szCs w:val="20"/>
        </w:rPr>
        <w:t xml:space="preserve">şmeler için, </w:t>
      </w:r>
      <w:r w:rsidR="00F37142">
        <w:rPr>
          <w:rFonts w:ascii="Tahoma" w:hAnsi="Tahoma" w:cs="Tahoma"/>
          <w:szCs w:val="20"/>
        </w:rPr>
        <w:t xml:space="preserve">1/2” </w:t>
      </w:r>
      <w:r w:rsidR="00924A07">
        <w:rPr>
          <w:rFonts w:ascii="Tahoma" w:hAnsi="Tahoma" w:cs="Tahoma"/>
          <w:szCs w:val="20"/>
        </w:rPr>
        <w:t>çapındaki plastik</w:t>
      </w:r>
      <w:r w:rsidR="00B53ADC">
        <w:rPr>
          <w:rFonts w:ascii="Tahoma" w:hAnsi="Tahoma" w:cs="Tahoma"/>
          <w:szCs w:val="20"/>
        </w:rPr>
        <w:t>, PPRC</w:t>
      </w:r>
      <w:r w:rsidR="00924A07">
        <w:rPr>
          <w:rFonts w:ascii="Tahoma" w:hAnsi="Tahoma" w:cs="Tahoma"/>
          <w:szCs w:val="20"/>
        </w:rPr>
        <w:t xml:space="preserve"> boru</w:t>
      </w:r>
      <w:r w:rsidR="009731DA">
        <w:rPr>
          <w:rFonts w:ascii="Tahoma" w:hAnsi="Tahoma" w:cs="Tahoma"/>
          <w:szCs w:val="20"/>
        </w:rPr>
        <w:t xml:space="preserve"> döşenerek, musluklara bağlantısı </w:t>
      </w:r>
      <w:r w:rsidR="00AB7ACC">
        <w:rPr>
          <w:rFonts w:ascii="Tahoma" w:hAnsi="Tahoma" w:cs="Tahoma"/>
          <w:szCs w:val="20"/>
        </w:rPr>
        <w:t>yapılacak ve su sızdırmazlığı test edilecektir.</w:t>
      </w:r>
      <w:r w:rsidR="00A13CE0">
        <w:rPr>
          <w:rFonts w:ascii="Tahoma" w:hAnsi="Tahoma" w:cs="Tahoma"/>
          <w:szCs w:val="20"/>
        </w:rPr>
        <w:t xml:space="preserve"> Yaklaşık</w:t>
      </w:r>
      <w:r w:rsidR="00D77E43">
        <w:rPr>
          <w:rFonts w:ascii="Tahoma" w:hAnsi="Tahoma" w:cs="Tahoma"/>
          <w:szCs w:val="20"/>
        </w:rPr>
        <w:t xml:space="preserve"> boru</w:t>
      </w:r>
      <w:r w:rsidR="00A13CE0">
        <w:rPr>
          <w:rFonts w:ascii="Tahoma" w:hAnsi="Tahoma" w:cs="Tahoma"/>
          <w:szCs w:val="20"/>
        </w:rPr>
        <w:t xml:space="preserve"> uzunluk 80 metredir.</w:t>
      </w:r>
    </w:p>
    <w:p w14:paraId="605CE5B9" w14:textId="0422BDA0" w:rsidR="00AB7ACC" w:rsidRPr="00491BE6" w:rsidRDefault="001F415E" w:rsidP="00AB7ACC">
      <w:pPr>
        <w:spacing w:line="360" w:lineRule="auto"/>
        <w:ind w:left="720"/>
        <w:jc w:val="both"/>
        <w:rPr>
          <w:rFonts w:ascii="Tahoma" w:hAnsi="Tahoma" w:cs="Tahoma"/>
          <w:szCs w:val="20"/>
        </w:rPr>
      </w:pPr>
      <w:r>
        <w:rPr>
          <w:rFonts w:ascii="Tahoma" w:hAnsi="Tahoma" w:cs="Tahoma"/>
          <w:noProof/>
          <w:szCs w:val="20"/>
        </w:rPr>
        <w:drawing>
          <wp:inline distT="0" distB="0" distL="0" distR="0" wp14:anchorId="43D16463" wp14:editId="0FF17AAF">
            <wp:extent cx="4501827" cy="3376585"/>
            <wp:effectExtent l="0" t="0" r="0" b="0"/>
            <wp:docPr id="402547154" name="Picture 8" descr="A basketball court with a net and a basketball hoop with Vietnam Veterans Memorial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547154" name="Picture 8" descr="A basketball court with a net and a basketball hoop with Vietnam Veterans Memorial in the background&#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49440" cy="3412297"/>
                    </a:xfrm>
                    <a:prstGeom prst="rect">
                      <a:avLst/>
                    </a:prstGeom>
                  </pic:spPr>
                </pic:pic>
              </a:graphicData>
            </a:graphic>
          </wp:inline>
        </w:drawing>
      </w:r>
    </w:p>
    <w:p w14:paraId="5F878A7B" w14:textId="0F4BD26C" w:rsidR="00CB16EF" w:rsidRDefault="00434AAF" w:rsidP="00A01C4F">
      <w:pPr>
        <w:spacing w:line="360" w:lineRule="auto"/>
        <w:ind w:left="720"/>
        <w:jc w:val="both"/>
        <w:rPr>
          <w:rFonts w:ascii="Tahoma" w:hAnsi="Tahoma" w:cs="Tahoma"/>
          <w:b/>
          <w:szCs w:val="20"/>
        </w:rPr>
      </w:pPr>
      <w:r>
        <w:rPr>
          <w:rFonts w:ascii="Tahoma" w:hAnsi="Tahoma" w:cs="Tahoma"/>
          <w:b/>
          <w:szCs w:val="20"/>
        </w:rPr>
        <w:lastRenderedPageBreak/>
        <w:t>İŞ TAKVİMİ</w:t>
      </w:r>
    </w:p>
    <w:p w14:paraId="6DD87263" w14:textId="77777777" w:rsidR="005906EC" w:rsidRDefault="005906EC" w:rsidP="005906EC">
      <w:pPr>
        <w:pStyle w:val="ListParagraph"/>
        <w:numPr>
          <w:ilvl w:val="0"/>
          <w:numId w:val="5"/>
        </w:numPr>
        <w:spacing w:line="360" w:lineRule="auto"/>
        <w:jc w:val="both"/>
        <w:rPr>
          <w:rFonts w:ascii="Tahoma" w:hAnsi="Tahoma" w:cs="Tahoma"/>
          <w:szCs w:val="20"/>
        </w:rPr>
      </w:pPr>
      <w:r w:rsidRPr="005906EC">
        <w:rPr>
          <w:rFonts w:ascii="Tahoma" w:hAnsi="Tahoma" w:cs="Tahoma"/>
          <w:szCs w:val="20"/>
        </w:rPr>
        <w:t>İşin süresi, Sözleşmenin imzalanmasını müteakip yerin tesliminden itibaren imalatı bitinceye kadar sürecek olan süredir.</w:t>
      </w:r>
    </w:p>
    <w:p w14:paraId="23A93AC6" w14:textId="73DFE24C" w:rsidR="005906EC" w:rsidRDefault="005906EC" w:rsidP="005906EC">
      <w:pPr>
        <w:pStyle w:val="ListParagraph"/>
        <w:numPr>
          <w:ilvl w:val="0"/>
          <w:numId w:val="5"/>
        </w:numPr>
        <w:spacing w:line="360" w:lineRule="auto"/>
        <w:jc w:val="both"/>
        <w:rPr>
          <w:rFonts w:ascii="Tahoma" w:hAnsi="Tahoma" w:cs="Tahoma"/>
          <w:szCs w:val="20"/>
        </w:rPr>
      </w:pPr>
      <w:r w:rsidRPr="005906EC">
        <w:rPr>
          <w:rFonts w:ascii="Tahoma" w:hAnsi="Tahoma" w:cs="Tahoma"/>
          <w:szCs w:val="20"/>
        </w:rPr>
        <w:t>Yer teslim tarihi işe başlama tarihi anlamına gelip, yer teslimini takiben en geç (</w:t>
      </w:r>
      <w:r w:rsidR="00963CE4">
        <w:rPr>
          <w:rFonts w:ascii="Tahoma" w:hAnsi="Tahoma" w:cs="Tahoma"/>
          <w:b/>
          <w:szCs w:val="20"/>
        </w:rPr>
        <w:t>3</w:t>
      </w:r>
      <w:r w:rsidRPr="005906EC">
        <w:rPr>
          <w:rFonts w:ascii="Tahoma" w:hAnsi="Tahoma" w:cs="Tahoma"/>
          <w:szCs w:val="20"/>
        </w:rPr>
        <w:t>) takvi</w:t>
      </w:r>
      <w:r w:rsidR="008E73FF">
        <w:rPr>
          <w:rFonts w:ascii="Tahoma" w:hAnsi="Tahoma" w:cs="Tahoma"/>
          <w:szCs w:val="20"/>
        </w:rPr>
        <w:t>m günü içinde işe başlanacak; mucbir sebebler dışında (</w:t>
      </w:r>
      <w:r w:rsidR="001A01DC">
        <w:rPr>
          <w:rFonts w:ascii="Tahoma" w:hAnsi="Tahoma" w:cs="Tahoma"/>
          <w:b/>
          <w:szCs w:val="20"/>
        </w:rPr>
        <w:t>1</w:t>
      </w:r>
      <w:r w:rsidR="00963CE4">
        <w:rPr>
          <w:rFonts w:ascii="Tahoma" w:hAnsi="Tahoma" w:cs="Tahoma"/>
          <w:b/>
          <w:szCs w:val="20"/>
        </w:rPr>
        <w:t>0</w:t>
      </w:r>
      <w:r w:rsidR="008E73FF">
        <w:rPr>
          <w:rFonts w:ascii="Tahoma" w:hAnsi="Tahoma" w:cs="Tahoma"/>
          <w:szCs w:val="20"/>
        </w:rPr>
        <w:t>) takvim günü içinde tamamlanacktır.</w:t>
      </w:r>
    </w:p>
    <w:p w14:paraId="2E408CAE" w14:textId="77777777" w:rsidR="005906EC" w:rsidRPr="00963CE4" w:rsidRDefault="008E73FF" w:rsidP="008E73FF">
      <w:pPr>
        <w:pStyle w:val="ListParagraph"/>
        <w:numPr>
          <w:ilvl w:val="0"/>
          <w:numId w:val="5"/>
        </w:numPr>
        <w:spacing w:line="360" w:lineRule="auto"/>
        <w:jc w:val="both"/>
        <w:rPr>
          <w:rFonts w:ascii="Tahoma" w:hAnsi="Tahoma" w:cs="Tahoma"/>
          <w:szCs w:val="20"/>
          <w:u w:val="single"/>
        </w:rPr>
      </w:pPr>
      <w:r w:rsidRPr="00963CE4">
        <w:rPr>
          <w:rFonts w:ascii="Tahoma" w:hAnsi="Tahoma" w:cs="Tahoma"/>
          <w:szCs w:val="20"/>
          <w:u w:val="single"/>
        </w:rPr>
        <w:t>Toplam iş miktarının</w:t>
      </w:r>
      <w:r w:rsidR="00097B79" w:rsidRPr="00963CE4">
        <w:rPr>
          <w:rFonts w:ascii="Tahoma" w:hAnsi="Tahoma" w:cs="Tahoma"/>
          <w:szCs w:val="20"/>
          <w:u w:val="single"/>
        </w:rPr>
        <w:t>(veya her iş kaleminde ayrı ayrı)</w:t>
      </w:r>
      <w:r w:rsidRPr="00963CE4">
        <w:rPr>
          <w:rFonts w:ascii="Tahoma" w:hAnsi="Tahoma" w:cs="Tahoma"/>
          <w:szCs w:val="20"/>
          <w:u w:val="single"/>
        </w:rPr>
        <w:t xml:space="preserve"> %</w:t>
      </w:r>
      <w:r w:rsidR="00F814C6" w:rsidRPr="00963CE4">
        <w:rPr>
          <w:rFonts w:ascii="Tahoma" w:hAnsi="Tahoma" w:cs="Tahoma"/>
          <w:b/>
          <w:szCs w:val="20"/>
          <w:u w:val="single"/>
        </w:rPr>
        <w:t>3</w:t>
      </w:r>
      <w:r w:rsidRPr="00963CE4">
        <w:rPr>
          <w:rFonts w:ascii="Tahoma" w:hAnsi="Tahoma" w:cs="Tahoma"/>
          <w:b/>
          <w:szCs w:val="20"/>
          <w:u w:val="single"/>
        </w:rPr>
        <w:t>0</w:t>
      </w:r>
      <w:r w:rsidR="00512B17" w:rsidRPr="00963CE4">
        <w:rPr>
          <w:rFonts w:ascii="Tahoma" w:hAnsi="Tahoma" w:cs="Tahoma"/>
          <w:szCs w:val="20"/>
          <w:u w:val="single"/>
        </w:rPr>
        <w:t>’si</w:t>
      </w:r>
      <w:r w:rsidRPr="00963CE4">
        <w:rPr>
          <w:rFonts w:ascii="Tahoma" w:hAnsi="Tahoma" w:cs="Tahoma"/>
          <w:szCs w:val="20"/>
          <w:u w:val="single"/>
        </w:rPr>
        <w:t xml:space="preserve"> kadar keşif artması veya azalması olabilir</w:t>
      </w:r>
      <w:r w:rsidR="00434AAF" w:rsidRPr="00963CE4">
        <w:rPr>
          <w:rFonts w:ascii="Tahoma" w:hAnsi="Tahoma" w:cs="Tahoma"/>
          <w:szCs w:val="20"/>
          <w:u w:val="single"/>
        </w:rPr>
        <w:t>.</w:t>
      </w:r>
      <w:r w:rsidRPr="00963CE4">
        <w:rPr>
          <w:rFonts w:ascii="Tahoma" w:hAnsi="Tahoma" w:cs="Tahoma"/>
          <w:szCs w:val="20"/>
          <w:u w:val="single"/>
        </w:rPr>
        <w:t xml:space="preserve"> </w:t>
      </w:r>
      <w:r w:rsidR="00434AAF" w:rsidRPr="00963CE4">
        <w:rPr>
          <w:rFonts w:ascii="Tahoma" w:hAnsi="Tahoma" w:cs="Tahoma"/>
          <w:szCs w:val="20"/>
          <w:u w:val="single"/>
        </w:rPr>
        <w:t>B</w:t>
      </w:r>
      <w:r w:rsidRPr="00963CE4">
        <w:rPr>
          <w:rFonts w:ascii="Tahoma" w:hAnsi="Tahoma" w:cs="Tahoma"/>
          <w:szCs w:val="20"/>
          <w:u w:val="single"/>
        </w:rPr>
        <w:t>u artış ve eksiliş halinde dahi birim fiyatlar değişmeyecektir.</w:t>
      </w:r>
    </w:p>
    <w:p w14:paraId="7D61C560" w14:textId="77777777" w:rsidR="008E73FF" w:rsidRDefault="008E73FF" w:rsidP="008E73FF">
      <w:pPr>
        <w:pStyle w:val="ListParagraph"/>
        <w:numPr>
          <w:ilvl w:val="0"/>
          <w:numId w:val="5"/>
        </w:numPr>
        <w:spacing w:line="360" w:lineRule="auto"/>
        <w:jc w:val="both"/>
        <w:rPr>
          <w:rFonts w:ascii="Tahoma" w:hAnsi="Tahoma" w:cs="Tahoma"/>
          <w:szCs w:val="20"/>
        </w:rPr>
      </w:pPr>
      <w:r w:rsidRPr="001128F3">
        <w:rPr>
          <w:rFonts w:ascii="Tahoma" w:hAnsi="Tahoma" w:cs="Tahoma"/>
          <w:b/>
          <w:szCs w:val="20"/>
        </w:rPr>
        <w:t>YÜKLENİCİ</w:t>
      </w:r>
      <w:r w:rsidRPr="008E73FF">
        <w:rPr>
          <w:rFonts w:ascii="Tahoma" w:hAnsi="Tahoma" w:cs="Tahoma"/>
          <w:szCs w:val="20"/>
        </w:rPr>
        <w:t xml:space="preserve">, herhangi bir nedenle bu fiyatların değişmeyeceğini peşinen kabul ve taahhüt etmiştir. </w:t>
      </w:r>
      <w:r w:rsidRPr="001128F3">
        <w:rPr>
          <w:rFonts w:ascii="Tahoma" w:hAnsi="Tahoma" w:cs="Tahoma"/>
          <w:b/>
          <w:szCs w:val="20"/>
        </w:rPr>
        <w:t>YÜKLENİCİ</w:t>
      </w:r>
      <w:r w:rsidRPr="008E73FF">
        <w:rPr>
          <w:rFonts w:ascii="Tahoma" w:hAnsi="Tahoma" w:cs="Tahoma"/>
          <w:szCs w:val="20"/>
        </w:rPr>
        <w:t>, ayrıca gerek iş süresi içinde gerekse herhangi bir şekilde uzayan süre içinde taahhüdün tamamen ifasına kadar geçecek süre zarfında, mevcut vergilere zam yapılması, yeni vergiler, teslim ve harçlar konulması veya vergi limitlerinin değiştirilmesi gibi sebeplere istinaden birim fiyatların arttırılmasını talep etmeyecektir.</w:t>
      </w:r>
    </w:p>
    <w:p w14:paraId="2ADDEFBC" w14:textId="77777777" w:rsidR="008E73FF" w:rsidRDefault="008E73FF" w:rsidP="008E73FF">
      <w:pPr>
        <w:pStyle w:val="ListParagraph"/>
        <w:numPr>
          <w:ilvl w:val="0"/>
          <w:numId w:val="5"/>
        </w:numPr>
        <w:spacing w:line="360" w:lineRule="auto"/>
        <w:jc w:val="both"/>
        <w:rPr>
          <w:rFonts w:ascii="Tahoma" w:hAnsi="Tahoma" w:cs="Tahoma"/>
          <w:szCs w:val="20"/>
        </w:rPr>
      </w:pPr>
      <w:r w:rsidRPr="008E73FF">
        <w:rPr>
          <w:rFonts w:ascii="Tahoma" w:hAnsi="Tahoma" w:cs="Tahoma"/>
          <w:szCs w:val="20"/>
        </w:rPr>
        <w:t>İşin yapılması ile ilgili tüm harcamalar bu fiyatların içinde olup (Her türlü; malzeme, işçilik, ekip-ekipman giderleri, SGK, vergi, resim, harç, noter giderleri, işçi sağlığı ve iş güvenliği giderleri, tazminat giderleri, ekonomik dalgalanmalardan kayna</w:t>
      </w:r>
      <w:r>
        <w:rPr>
          <w:rFonts w:ascii="Tahoma" w:hAnsi="Tahoma" w:cs="Tahoma"/>
          <w:szCs w:val="20"/>
        </w:rPr>
        <w:t>klanan ilave maliyet artışları</w:t>
      </w:r>
      <w:r w:rsidRPr="008E73FF">
        <w:rPr>
          <w:rFonts w:ascii="Tahoma" w:hAnsi="Tahoma" w:cs="Tahoma"/>
          <w:szCs w:val="20"/>
        </w:rPr>
        <w:t xml:space="preserve"> ve bunlarla sınırlı olmamak üzere her ne nam adı altında olursa olsun bilcümle masraf vs.) </w:t>
      </w:r>
      <w:r w:rsidRPr="001128F3">
        <w:rPr>
          <w:rFonts w:ascii="Tahoma" w:hAnsi="Tahoma" w:cs="Tahoma"/>
          <w:b/>
          <w:szCs w:val="20"/>
        </w:rPr>
        <w:t>YÜKLENİCİ</w:t>
      </w:r>
      <w:r w:rsidRPr="008E73FF">
        <w:rPr>
          <w:rFonts w:ascii="Tahoma" w:hAnsi="Tahoma" w:cs="Tahoma"/>
          <w:szCs w:val="20"/>
        </w:rPr>
        <w:t xml:space="preserve"> </w:t>
      </w:r>
      <w:r>
        <w:rPr>
          <w:rFonts w:ascii="Tahoma" w:hAnsi="Tahoma" w:cs="Tahoma"/>
          <w:szCs w:val="20"/>
        </w:rPr>
        <w:t>‘ye</w:t>
      </w:r>
      <w:r w:rsidRPr="008E73FF">
        <w:rPr>
          <w:rFonts w:ascii="Tahoma" w:hAnsi="Tahoma" w:cs="Tahoma"/>
          <w:szCs w:val="20"/>
        </w:rPr>
        <w:t xml:space="preserve"> aittir.</w:t>
      </w:r>
    </w:p>
    <w:p w14:paraId="5E46D6CA" w14:textId="77777777" w:rsidR="001D4363" w:rsidRPr="005C3482" w:rsidRDefault="001D4363" w:rsidP="001D4363">
      <w:pPr>
        <w:pStyle w:val="ListParagraph"/>
        <w:spacing w:line="360" w:lineRule="auto"/>
        <w:jc w:val="both"/>
        <w:rPr>
          <w:rFonts w:ascii="Tahoma" w:hAnsi="Tahoma" w:cs="Tahoma"/>
          <w:szCs w:val="20"/>
        </w:rPr>
      </w:pPr>
    </w:p>
    <w:tbl>
      <w:tblPr>
        <w:tblW w:w="9071" w:type="dxa"/>
        <w:tblInd w:w="683" w:type="dxa"/>
        <w:tblLook w:val="04A0" w:firstRow="1" w:lastRow="0" w:firstColumn="1" w:lastColumn="0" w:noHBand="0" w:noVBand="1"/>
      </w:tblPr>
      <w:tblGrid>
        <w:gridCol w:w="741"/>
        <w:gridCol w:w="2534"/>
        <w:gridCol w:w="711"/>
        <w:gridCol w:w="1000"/>
        <w:gridCol w:w="1472"/>
        <w:gridCol w:w="1256"/>
        <w:gridCol w:w="1357"/>
      </w:tblGrid>
      <w:tr w:rsidR="00434AAF" w:rsidRPr="00434AAF" w14:paraId="1A750529" w14:textId="77777777" w:rsidTr="0051689E">
        <w:trPr>
          <w:trHeight w:val="1122"/>
        </w:trPr>
        <w:tc>
          <w:tcPr>
            <w:tcW w:w="741"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5EAADE1F" w14:textId="77777777" w:rsidR="00434AAF" w:rsidRPr="00434AAF" w:rsidRDefault="00434AAF" w:rsidP="00434AAF">
            <w:pPr>
              <w:spacing w:after="0" w:line="240" w:lineRule="auto"/>
              <w:rPr>
                <w:rFonts w:ascii="Tahoma" w:eastAsia="Times New Roman" w:hAnsi="Tahoma" w:cs="Tahoma"/>
                <w:color w:val="000000"/>
              </w:rPr>
            </w:pPr>
            <w:r w:rsidRPr="00434AAF">
              <w:rPr>
                <w:rFonts w:ascii="Tahoma" w:eastAsia="Times New Roman" w:hAnsi="Tahoma" w:cs="Tahoma"/>
                <w:color w:val="000000"/>
              </w:rPr>
              <w:t>Poz No</w:t>
            </w:r>
          </w:p>
        </w:tc>
        <w:tc>
          <w:tcPr>
            <w:tcW w:w="2534" w:type="dxa"/>
            <w:tcBorders>
              <w:top w:val="single" w:sz="8" w:space="0" w:color="auto"/>
              <w:left w:val="nil"/>
              <w:bottom w:val="single" w:sz="4" w:space="0" w:color="auto"/>
              <w:right w:val="single" w:sz="4" w:space="0" w:color="auto"/>
            </w:tcBorders>
            <w:shd w:val="clear" w:color="auto" w:fill="auto"/>
            <w:noWrap/>
            <w:vAlign w:val="center"/>
            <w:hideMark/>
          </w:tcPr>
          <w:p w14:paraId="5C1823D3" w14:textId="77777777" w:rsidR="00434AAF" w:rsidRPr="00434AAF" w:rsidRDefault="00434AAF" w:rsidP="00434AAF">
            <w:pPr>
              <w:spacing w:after="0" w:line="240" w:lineRule="auto"/>
              <w:jc w:val="center"/>
              <w:rPr>
                <w:rFonts w:ascii="Tahoma" w:eastAsia="Times New Roman" w:hAnsi="Tahoma" w:cs="Tahoma"/>
                <w:color w:val="000000"/>
              </w:rPr>
            </w:pPr>
            <w:r w:rsidRPr="00434AAF">
              <w:rPr>
                <w:rFonts w:ascii="Tahoma" w:eastAsia="Times New Roman" w:hAnsi="Tahoma" w:cs="Tahoma"/>
                <w:color w:val="000000"/>
              </w:rPr>
              <w:t>Ad</w:t>
            </w:r>
          </w:p>
        </w:tc>
        <w:tc>
          <w:tcPr>
            <w:tcW w:w="711" w:type="dxa"/>
            <w:tcBorders>
              <w:top w:val="single" w:sz="8" w:space="0" w:color="auto"/>
              <w:left w:val="nil"/>
              <w:bottom w:val="single" w:sz="4" w:space="0" w:color="auto"/>
              <w:right w:val="single" w:sz="4" w:space="0" w:color="auto"/>
            </w:tcBorders>
            <w:shd w:val="clear" w:color="auto" w:fill="auto"/>
            <w:noWrap/>
            <w:vAlign w:val="center"/>
            <w:hideMark/>
          </w:tcPr>
          <w:p w14:paraId="25234A51" w14:textId="77777777" w:rsidR="00434AAF" w:rsidRPr="00434AAF" w:rsidRDefault="00434AAF" w:rsidP="00434AAF">
            <w:pPr>
              <w:spacing w:after="0" w:line="240" w:lineRule="auto"/>
              <w:jc w:val="center"/>
              <w:rPr>
                <w:rFonts w:ascii="Tahoma" w:eastAsia="Times New Roman" w:hAnsi="Tahoma" w:cs="Tahoma"/>
                <w:color w:val="000000"/>
              </w:rPr>
            </w:pPr>
            <w:r w:rsidRPr="00434AAF">
              <w:rPr>
                <w:rFonts w:ascii="Tahoma" w:eastAsia="Times New Roman" w:hAnsi="Tahoma" w:cs="Tahoma"/>
                <w:color w:val="000000"/>
              </w:rPr>
              <w:t>Birim</w:t>
            </w:r>
          </w:p>
        </w:tc>
        <w:tc>
          <w:tcPr>
            <w:tcW w:w="1000" w:type="dxa"/>
            <w:tcBorders>
              <w:top w:val="single" w:sz="8" w:space="0" w:color="auto"/>
              <w:left w:val="nil"/>
              <w:bottom w:val="single" w:sz="4" w:space="0" w:color="auto"/>
              <w:right w:val="single" w:sz="4" w:space="0" w:color="auto"/>
            </w:tcBorders>
            <w:shd w:val="clear" w:color="auto" w:fill="auto"/>
            <w:noWrap/>
            <w:vAlign w:val="center"/>
            <w:hideMark/>
          </w:tcPr>
          <w:p w14:paraId="55E6D825"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 xml:space="preserve">Miktar </w:t>
            </w:r>
          </w:p>
        </w:tc>
        <w:tc>
          <w:tcPr>
            <w:tcW w:w="1472" w:type="dxa"/>
            <w:tcBorders>
              <w:top w:val="single" w:sz="8" w:space="0" w:color="auto"/>
              <w:left w:val="nil"/>
              <w:bottom w:val="single" w:sz="4" w:space="0" w:color="auto"/>
              <w:right w:val="single" w:sz="4" w:space="0" w:color="auto"/>
            </w:tcBorders>
            <w:shd w:val="clear" w:color="auto" w:fill="auto"/>
            <w:vAlign w:val="center"/>
            <w:hideMark/>
          </w:tcPr>
          <w:p w14:paraId="13FEF1AA"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 xml:space="preserve">KDV Hariç Birim Fiyat </w:t>
            </w:r>
          </w:p>
        </w:tc>
        <w:tc>
          <w:tcPr>
            <w:tcW w:w="1256" w:type="dxa"/>
            <w:tcBorders>
              <w:top w:val="single" w:sz="8" w:space="0" w:color="auto"/>
              <w:left w:val="nil"/>
              <w:bottom w:val="single" w:sz="4" w:space="0" w:color="auto"/>
              <w:right w:val="single" w:sz="4" w:space="0" w:color="auto"/>
            </w:tcBorders>
            <w:shd w:val="clear" w:color="auto" w:fill="auto"/>
            <w:vAlign w:val="center"/>
            <w:hideMark/>
          </w:tcPr>
          <w:p w14:paraId="3689C1A7"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 xml:space="preserve">KDV Hariç Tutar </w:t>
            </w:r>
          </w:p>
        </w:tc>
        <w:tc>
          <w:tcPr>
            <w:tcW w:w="1357" w:type="dxa"/>
            <w:tcBorders>
              <w:top w:val="single" w:sz="8" w:space="0" w:color="auto"/>
              <w:left w:val="nil"/>
              <w:bottom w:val="single" w:sz="4" w:space="0" w:color="auto"/>
              <w:right w:val="single" w:sz="8" w:space="0" w:color="auto"/>
            </w:tcBorders>
            <w:shd w:val="clear" w:color="auto" w:fill="auto"/>
            <w:vAlign w:val="center"/>
            <w:hideMark/>
          </w:tcPr>
          <w:p w14:paraId="5DD6F4AA" w14:textId="77777777" w:rsidR="00434AAF" w:rsidRPr="00434AAF" w:rsidRDefault="00434AAF" w:rsidP="00434AAF">
            <w:pPr>
              <w:spacing w:after="0" w:line="240" w:lineRule="auto"/>
              <w:jc w:val="center"/>
              <w:rPr>
                <w:rFonts w:ascii="Tahoma" w:eastAsia="Times New Roman" w:hAnsi="Tahoma" w:cs="Tahoma"/>
                <w:color w:val="000000"/>
              </w:rPr>
            </w:pPr>
            <w:r>
              <w:rPr>
                <w:rFonts w:ascii="Tahoma" w:eastAsia="Times New Roman" w:hAnsi="Tahoma" w:cs="Tahoma"/>
                <w:color w:val="000000"/>
              </w:rPr>
              <w:t>KDV Dahil Tutar</w:t>
            </w:r>
          </w:p>
        </w:tc>
      </w:tr>
      <w:tr w:rsidR="00434AAF" w:rsidRPr="00434AAF" w14:paraId="17630D0F"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653C2D9" w14:textId="77777777" w:rsidR="00434AAF" w:rsidRPr="00434AAF" w:rsidRDefault="00434AAF" w:rsidP="0051689E">
            <w:pPr>
              <w:spacing w:after="0" w:line="240" w:lineRule="auto"/>
              <w:rPr>
                <w:rFonts w:ascii="Tahoma" w:eastAsia="Times New Roman" w:hAnsi="Tahoma" w:cs="Tahoma"/>
                <w:color w:val="000000"/>
              </w:rPr>
            </w:pPr>
            <w:r w:rsidRPr="00434AAF">
              <w:rPr>
                <w:rFonts w:ascii="Tahoma" w:eastAsia="Times New Roman" w:hAnsi="Tahoma" w:cs="Tahoma"/>
                <w:color w:val="000000"/>
              </w:rPr>
              <w:t>P.1</w:t>
            </w:r>
          </w:p>
        </w:tc>
        <w:tc>
          <w:tcPr>
            <w:tcW w:w="2534" w:type="dxa"/>
            <w:tcBorders>
              <w:top w:val="single" w:sz="4" w:space="0" w:color="auto"/>
              <w:left w:val="nil"/>
              <w:bottom w:val="single" w:sz="4" w:space="0" w:color="auto"/>
              <w:right w:val="single" w:sz="4" w:space="0" w:color="auto"/>
            </w:tcBorders>
            <w:shd w:val="clear" w:color="auto" w:fill="auto"/>
            <w:noWrap/>
            <w:vAlign w:val="center"/>
            <w:hideMark/>
          </w:tcPr>
          <w:p w14:paraId="2666C737" w14:textId="16375F23" w:rsidR="00434AAF" w:rsidRPr="00434AAF" w:rsidRDefault="00291BA9" w:rsidP="0051689E">
            <w:pPr>
              <w:spacing w:after="0" w:line="240" w:lineRule="auto"/>
              <w:rPr>
                <w:rFonts w:ascii="Tahoma" w:eastAsia="Times New Roman" w:hAnsi="Tahoma" w:cs="Tahoma"/>
                <w:color w:val="000000"/>
              </w:rPr>
            </w:pPr>
            <w:r>
              <w:rPr>
                <w:rFonts w:ascii="Tahoma" w:eastAsia="Times New Roman" w:hAnsi="Tahoma" w:cs="Tahoma"/>
                <w:color w:val="000000"/>
              </w:rPr>
              <w:t xml:space="preserve">PVC kapı </w:t>
            </w:r>
            <w:r w:rsidR="0002794C">
              <w:rPr>
                <w:rFonts w:ascii="Tahoma" w:eastAsia="Times New Roman" w:hAnsi="Tahoma" w:cs="Tahoma"/>
                <w:color w:val="000000"/>
              </w:rPr>
              <w:t>boyası</w:t>
            </w:r>
          </w:p>
        </w:tc>
        <w:tc>
          <w:tcPr>
            <w:tcW w:w="711" w:type="dxa"/>
            <w:tcBorders>
              <w:top w:val="single" w:sz="4" w:space="0" w:color="auto"/>
              <w:left w:val="nil"/>
              <w:bottom w:val="single" w:sz="4" w:space="0" w:color="auto"/>
              <w:right w:val="single" w:sz="4" w:space="0" w:color="auto"/>
            </w:tcBorders>
            <w:shd w:val="clear" w:color="auto" w:fill="auto"/>
            <w:noWrap/>
            <w:vAlign w:val="center"/>
            <w:hideMark/>
          </w:tcPr>
          <w:p w14:paraId="4FF54E4A" w14:textId="77777777" w:rsidR="00434AAF" w:rsidRPr="00434AAF" w:rsidRDefault="000058A6" w:rsidP="0051689E">
            <w:pPr>
              <w:spacing w:after="0" w:line="240" w:lineRule="auto"/>
              <w:rPr>
                <w:rFonts w:ascii="Tahoma" w:eastAsia="Times New Roman" w:hAnsi="Tahoma" w:cs="Tahoma"/>
                <w:color w:val="000000"/>
              </w:rPr>
            </w:pPr>
            <w:r>
              <w:rPr>
                <w:rFonts w:ascii="Tahoma" w:eastAsia="Times New Roman" w:hAnsi="Tahoma" w:cs="Tahoma"/>
                <w:color w:val="000000"/>
              </w:rPr>
              <w:t>m2</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10C94766" w14:textId="31C51684" w:rsidR="00434AAF" w:rsidRPr="00434AAF" w:rsidRDefault="0002794C" w:rsidP="0051689E">
            <w:pPr>
              <w:spacing w:after="0" w:line="240" w:lineRule="auto"/>
              <w:jc w:val="center"/>
              <w:rPr>
                <w:rFonts w:ascii="Tahoma" w:eastAsia="Times New Roman" w:hAnsi="Tahoma" w:cs="Tahoma"/>
                <w:color w:val="000000"/>
              </w:rPr>
            </w:pPr>
            <w:r>
              <w:rPr>
                <w:rFonts w:ascii="Tahoma" w:eastAsia="Times New Roman" w:hAnsi="Tahoma" w:cs="Tahoma"/>
                <w:color w:val="000000"/>
              </w:rPr>
              <w:t>80</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14C4D7B8" w14:textId="77777777" w:rsidR="00434AAF" w:rsidRPr="00434AAF" w:rsidRDefault="00434AAF" w:rsidP="0051689E">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5E946224" w14:textId="77777777" w:rsidR="00434AAF" w:rsidRPr="00434AAF" w:rsidRDefault="00434AAF" w:rsidP="0051689E">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7D85F709" w14:textId="77777777" w:rsidR="00434AAF" w:rsidRPr="00434AAF" w:rsidRDefault="00434AAF" w:rsidP="0051689E">
            <w:pPr>
              <w:spacing w:after="0" w:line="240" w:lineRule="auto"/>
              <w:jc w:val="right"/>
              <w:rPr>
                <w:rFonts w:ascii="Tahoma" w:eastAsia="Times New Roman" w:hAnsi="Tahoma" w:cs="Tahoma"/>
                <w:color w:val="000000"/>
              </w:rPr>
            </w:pPr>
          </w:p>
        </w:tc>
      </w:tr>
      <w:tr w:rsidR="00291BA9" w:rsidRPr="00434AAF" w14:paraId="535B5F72"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tcPr>
          <w:p w14:paraId="5BAE330C" w14:textId="124EC7F7" w:rsidR="00291BA9" w:rsidRPr="00434AAF" w:rsidRDefault="00291BA9" w:rsidP="00291BA9">
            <w:pPr>
              <w:spacing w:after="0" w:line="240" w:lineRule="auto"/>
              <w:rPr>
                <w:rFonts w:ascii="Tahoma" w:eastAsia="Times New Roman" w:hAnsi="Tahoma" w:cs="Tahoma"/>
                <w:color w:val="000000"/>
              </w:rPr>
            </w:pPr>
            <w:r w:rsidRPr="00434AAF">
              <w:rPr>
                <w:rFonts w:ascii="Tahoma" w:eastAsia="Times New Roman" w:hAnsi="Tahoma" w:cs="Tahoma"/>
                <w:color w:val="000000"/>
              </w:rPr>
              <w:t>P.</w:t>
            </w:r>
            <w:r>
              <w:rPr>
                <w:rFonts w:ascii="Tahoma" w:eastAsia="Times New Roman" w:hAnsi="Tahoma" w:cs="Tahoma"/>
                <w:color w:val="000000"/>
              </w:rPr>
              <w:t>2</w:t>
            </w:r>
          </w:p>
        </w:tc>
        <w:tc>
          <w:tcPr>
            <w:tcW w:w="2534" w:type="dxa"/>
            <w:tcBorders>
              <w:top w:val="single" w:sz="4" w:space="0" w:color="auto"/>
              <w:left w:val="nil"/>
              <w:bottom w:val="single" w:sz="4" w:space="0" w:color="auto"/>
              <w:right w:val="single" w:sz="4" w:space="0" w:color="auto"/>
            </w:tcBorders>
            <w:shd w:val="clear" w:color="auto" w:fill="auto"/>
            <w:noWrap/>
            <w:vAlign w:val="center"/>
          </w:tcPr>
          <w:p w14:paraId="44E92BDA" w14:textId="6B777DB0" w:rsidR="00291BA9" w:rsidRDefault="0002794C" w:rsidP="00291BA9">
            <w:pPr>
              <w:spacing w:after="0" w:line="240" w:lineRule="auto"/>
              <w:rPr>
                <w:rFonts w:ascii="Tahoma" w:eastAsia="Times New Roman" w:hAnsi="Tahoma" w:cs="Tahoma"/>
                <w:color w:val="000000"/>
              </w:rPr>
            </w:pPr>
            <w:r>
              <w:rPr>
                <w:rFonts w:ascii="Tahoma" w:eastAsia="Times New Roman" w:hAnsi="Tahoma" w:cs="Tahoma"/>
                <w:color w:val="000000"/>
              </w:rPr>
              <w:t>Likit sabunluk sistemi</w:t>
            </w:r>
          </w:p>
        </w:tc>
        <w:tc>
          <w:tcPr>
            <w:tcW w:w="711" w:type="dxa"/>
            <w:tcBorders>
              <w:top w:val="single" w:sz="4" w:space="0" w:color="auto"/>
              <w:left w:val="nil"/>
              <w:bottom w:val="single" w:sz="4" w:space="0" w:color="auto"/>
              <w:right w:val="single" w:sz="4" w:space="0" w:color="auto"/>
            </w:tcBorders>
            <w:shd w:val="clear" w:color="auto" w:fill="auto"/>
            <w:noWrap/>
            <w:vAlign w:val="center"/>
          </w:tcPr>
          <w:p w14:paraId="40441187" w14:textId="6F0C9DF0" w:rsidR="00291BA9" w:rsidRDefault="0002794C" w:rsidP="00291BA9">
            <w:pPr>
              <w:spacing w:after="0" w:line="240" w:lineRule="auto"/>
              <w:rPr>
                <w:rFonts w:ascii="Tahoma" w:eastAsia="Times New Roman" w:hAnsi="Tahoma" w:cs="Tahoma"/>
                <w:color w:val="000000"/>
              </w:rPr>
            </w:pPr>
            <w:r>
              <w:rPr>
                <w:rFonts w:ascii="Tahoma" w:eastAsia="Times New Roman" w:hAnsi="Tahoma" w:cs="Tahoma"/>
                <w:color w:val="000000"/>
              </w:rPr>
              <w:t>adet</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0E613EE3" w14:textId="610174DF" w:rsidR="00291BA9" w:rsidRDefault="0002794C" w:rsidP="00291BA9">
            <w:pPr>
              <w:spacing w:after="0" w:line="240" w:lineRule="auto"/>
              <w:jc w:val="center"/>
              <w:rPr>
                <w:rFonts w:ascii="Tahoma" w:eastAsia="Times New Roman" w:hAnsi="Tahoma" w:cs="Tahoma"/>
                <w:color w:val="000000"/>
              </w:rPr>
            </w:pPr>
            <w:r>
              <w:rPr>
                <w:rFonts w:ascii="Tahoma" w:eastAsia="Times New Roman" w:hAnsi="Tahoma" w:cs="Tahoma"/>
                <w:color w:val="000000"/>
              </w:rPr>
              <w:t>4</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43B651F2" w14:textId="77777777" w:rsidR="00291BA9" w:rsidRPr="00434AAF" w:rsidRDefault="00291BA9" w:rsidP="00291BA9">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447295B1" w14:textId="77777777" w:rsidR="00291BA9" w:rsidRPr="00434AAF" w:rsidRDefault="00291BA9" w:rsidP="00291BA9">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7AE58CE6" w14:textId="77777777" w:rsidR="00291BA9" w:rsidRPr="00434AAF" w:rsidRDefault="00291BA9" w:rsidP="00291BA9">
            <w:pPr>
              <w:spacing w:after="0" w:line="240" w:lineRule="auto"/>
              <w:jc w:val="right"/>
              <w:rPr>
                <w:rFonts w:ascii="Tahoma" w:eastAsia="Times New Roman" w:hAnsi="Tahoma" w:cs="Tahoma"/>
                <w:color w:val="000000"/>
              </w:rPr>
            </w:pPr>
          </w:p>
        </w:tc>
      </w:tr>
      <w:tr w:rsidR="00291BA9" w:rsidRPr="00434AAF" w14:paraId="5B6DBD43"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D82D514" w14:textId="5F61196F" w:rsidR="00291BA9" w:rsidRPr="00434AAF" w:rsidRDefault="00291BA9" w:rsidP="00291BA9">
            <w:pPr>
              <w:spacing w:after="0" w:line="240" w:lineRule="auto"/>
              <w:rPr>
                <w:rFonts w:ascii="Tahoma" w:eastAsia="Times New Roman" w:hAnsi="Tahoma" w:cs="Tahoma"/>
                <w:color w:val="000000"/>
              </w:rPr>
            </w:pPr>
            <w:r w:rsidRPr="00434AAF">
              <w:rPr>
                <w:rFonts w:ascii="Tahoma" w:eastAsia="Times New Roman" w:hAnsi="Tahoma" w:cs="Tahoma"/>
                <w:color w:val="000000"/>
              </w:rPr>
              <w:t>P.</w:t>
            </w:r>
            <w:r>
              <w:rPr>
                <w:rFonts w:ascii="Tahoma" w:eastAsia="Times New Roman" w:hAnsi="Tahoma" w:cs="Tahoma"/>
                <w:color w:val="000000"/>
              </w:rPr>
              <w:t>3</w:t>
            </w:r>
          </w:p>
        </w:tc>
        <w:tc>
          <w:tcPr>
            <w:tcW w:w="2534" w:type="dxa"/>
            <w:tcBorders>
              <w:top w:val="single" w:sz="4" w:space="0" w:color="auto"/>
              <w:left w:val="nil"/>
              <w:bottom w:val="single" w:sz="4" w:space="0" w:color="auto"/>
              <w:right w:val="single" w:sz="4" w:space="0" w:color="auto"/>
            </w:tcBorders>
            <w:shd w:val="clear" w:color="auto" w:fill="auto"/>
            <w:noWrap/>
            <w:vAlign w:val="center"/>
          </w:tcPr>
          <w:p w14:paraId="5F3526D9" w14:textId="65E76715" w:rsidR="00291BA9" w:rsidRDefault="00FD38C2" w:rsidP="00291BA9">
            <w:pPr>
              <w:spacing w:after="0" w:line="240" w:lineRule="auto"/>
              <w:rPr>
                <w:rFonts w:ascii="Tahoma" w:eastAsia="Times New Roman" w:hAnsi="Tahoma" w:cs="Tahoma"/>
                <w:color w:val="000000"/>
              </w:rPr>
            </w:pPr>
            <w:r>
              <w:rPr>
                <w:rFonts w:ascii="Tahoma" w:eastAsia="Times New Roman" w:hAnsi="Tahoma" w:cs="Tahoma"/>
                <w:color w:val="000000"/>
              </w:rPr>
              <w:t>Engelli WC yapımı</w:t>
            </w:r>
          </w:p>
        </w:tc>
        <w:tc>
          <w:tcPr>
            <w:tcW w:w="711" w:type="dxa"/>
            <w:tcBorders>
              <w:top w:val="single" w:sz="4" w:space="0" w:color="auto"/>
              <w:left w:val="nil"/>
              <w:bottom w:val="single" w:sz="4" w:space="0" w:color="auto"/>
              <w:right w:val="single" w:sz="4" w:space="0" w:color="auto"/>
            </w:tcBorders>
            <w:shd w:val="clear" w:color="auto" w:fill="auto"/>
            <w:noWrap/>
            <w:vAlign w:val="center"/>
          </w:tcPr>
          <w:p w14:paraId="152030B8" w14:textId="28DB3AD4" w:rsidR="00291BA9" w:rsidRDefault="0084233A" w:rsidP="00291BA9">
            <w:pPr>
              <w:spacing w:after="0" w:line="240" w:lineRule="auto"/>
              <w:rPr>
                <w:rFonts w:ascii="Tahoma" w:eastAsia="Times New Roman" w:hAnsi="Tahoma" w:cs="Tahoma"/>
                <w:color w:val="000000"/>
              </w:rPr>
            </w:pPr>
            <w:r>
              <w:rPr>
                <w:rFonts w:ascii="Tahoma" w:eastAsia="Times New Roman" w:hAnsi="Tahoma" w:cs="Tahoma"/>
                <w:color w:val="000000"/>
              </w:rPr>
              <w:t>adet</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0EF9CD2D" w14:textId="078275B8" w:rsidR="00291BA9" w:rsidRDefault="00FD38C2" w:rsidP="00291BA9">
            <w:pPr>
              <w:spacing w:after="0" w:line="240" w:lineRule="auto"/>
              <w:jc w:val="center"/>
              <w:rPr>
                <w:rFonts w:ascii="Tahoma" w:eastAsia="Times New Roman" w:hAnsi="Tahoma" w:cs="Tahoma"/>
                <w:color w:val="000000"/>
              </w:rPr>
            </w:pPr>
            <w:r>
              <w:rPr>
                <w:rFonts w:ascii="Tahoma" w:eastAsia="Times New Roman" w:hAnsi="Tahoma" w:cs="Tahoma"/>
                <w:color w:val="000000"/>
              </w:rPr>
              <w:t>1</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2040F205" w14:textId="77777777" w:rsidR="00291BA9" w:rsidRPr="00434AAF" w:rsidRDefault="00291BA9" w:rsidP="00291BA9">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769165E8" w14:textId="77777777" w:rsidR="00291BA9" w:rsidRPr="00434AAF" w:rsidRDefault="00291BA9" w:rsidP="00291BA9">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42FF690C" w14:textId="77777777" w:rsidR="00291BA9" w:rsidRPr="00434AAF" w:rsidRDefault="00291BA9" w:rsidP="00291BA9">
            <w:pPr>
              <w:spacing w:after="0" w:line="240" w:lineRule="auto"/>
              <w:jc w:val="right"/>
              <w:rPr>
                <w:rFonts w:ascii="Tahoma" w:eastAsia="Times New Roman" w:hAnsi="Tahoma" w:cs="Tahoma"/>
                <w:color w:val="000000"/>
              </w:rPr>
            </w:pPr>
          </w:p>
        </w:tc>
      </w:tr>
      <w:tr w:rsidR="0002794C" w:rsidRPr="00434AAF" w14:paraId="370F3F1C"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tcPr>
          <w:p w14:paraId="21F8E303" w14:textId="117D8064" w:rsidR="0002794C" w:rsidRPr="00434AAF" w:rsidRDefault="0084233A" w:rsidP="00291BA9">
            <w:pPr>
              <w:spacing w:after="0" w:line="240" w:lineRule="auto"/>
              <w:rPr>
                <w:rFonts w:ascii="Tahoma" w:eastAsia="Times New Roman" w:hAnsi="Tahoma" w:cs="Tahoma"/>
                <w:color w:val="000000"/>
              </w:rPr>
            </w:pPr>
            <w:r>
              <w:rPr>
                <w:rFonts w:ascii="Tahoma" w:eastAsia="Times New Roman" w:hAnsi="Tahoma" w:cs="Tahoma"/>
                <w:color w:val="000000"/>
              </w:rPr>
              <w:t>P.4</w:t>
            </w:r>
          </w:p>
        </w:tc>
        <w:tc>
          <w:tcPr>
            <w:tcW w:w="2534" w:type="dxa"/>
            <w:tcBorders>
              <w:top w:val="single" w:sz="4" w:space="0" w:color="auto"/>
              <w:left w:val="nil"/>
              <w:bottom w:val="single" w:sz="4" w:space="0" w:color="auto"/>
              <w:right w:val="single" w:sz="4" w:space="0" w:color="auto"/>
            </w:tcBorders>
            <w:shd w:val="clear" w:color="auto" w:fill="auto"/>
            <w:noWrap/>
            <w:vAlign w:val="center"/>
          </w:tcPr>
          <w:p w14:paraId="6429AEF2" w14:textId="7ADDB417" w:rsidR="0002794C" w:rsidRDefault="00614820" w:rsidP="00291BA9">
            <w:pPr>
              <w:spacing w:after="0" w:line="240" w:lineRule="auto"/>
              <w:rPr>
                <w:rFonts w:ascii="Tahoma" w:eastAsia="Times New Roman" w:hAnsi="Tahoma" w:cs="Tahoma"/>
                <w:color w:val="000000"/>
              </w:rPr>
            </w:pPr>
            <w:r>
              <w:rPr>
                <w:rFonts w:ascii="Tahoma" w:eastAsia="Times New Roman" w:hAnsi="Tahoma" w:cs="Tahoma"/>
                <w:color w:val="000000"/>
              </w:rPr>
              <w:t xml:space="preserve">Bant LED </w:t>
            </w:r>
            <w:r w:rsidR="000117FC">
              <w:rPr>
                <w:rFonts w:ascii="Tahoma" w:eastAsia="Times New Roman" w:hAnsi="Tahoma" w:cs="Tahoma"/>
                <w:color w:val="000000"/>
              </w:rPr>
              <w:t>lamba montajı</w:t>
            </w:r>
          </w:p>
        </w:tc>
        <w:tc>
          <w:tcPr>
            <w:tcW w:w="711" w:type="dxa"/>
            <w:tcBorders>
              <w:top w:val="single" w:sz="4" w:space="0" w:color="auto"/>
              <w:left w:val="nil"/>
              <w:bottom w:val="single" w:sz="4" w:space="0" w:color="auto"/>
              <w:right w:val="single" w:sz="4" w:space="0" w:color="auto"/>
            </w:tcBorders>
            <w:shd w:val="clear" w:color="auto" w:fill="auto"/>
            <w:noWrap/>
            <w:vAlign w:val="center"/>
          </w:tcPr>
          <w:p w14:paraId="2E297758" w14:textId="2670295F" w:rsidR="0002794C" w:rsidRDefault="0084233A" w:rsidP="00291BA9">
            <w:pPr>
              <w:spacing w:after="0" w:line="240" w:lineRule="auto"/>
              <w:rPr>
                <w:rFonts w:ascii="Tahoma" w:eastAsia="Times New Roman" w:hAnsi="Tahoma" w:cs="Tahoma"/>
                <w:color w:val="000000"/>
              </w:rPr>
            </w:pPr>
            <w:r>
              <w:rPr>
                <w:rFonts w:ascii="Tahoma" w:eastAsia="Times New Roman" w:hAnsi="Tahoma" w:cs="Tahoma"/>
                <w:color w:val="000000"/>
              </w:rPr>
              <w:t>adet</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07D4475C" w14:textId="34453E34" w:rsidR="0002794C" w:rsidRDefault="000117FC" w:rsidP="00291BA9">
            <w:pPr>
              <w:spacing w:after="0" w:line="240" w:lineRule="auto"/>
              <w:jc w:val="center"/>
              <w:rPr>
                <w:rFonts w:ascii="Tahoma" w:eastAsia="Times New Roman" w:hAnsi="Tahoma" w:cs="Tahoma"/>
                <w:color w:val="000000"/>
              </w:rPr>
            </w:pPr>
            <w:r>
              <w:rPr>
                <w:rFonts w:ascii="Tahoma" w:eastAsia="Times New Roman" w:hAnsi="Tahoma" w:cs="Tahoma"/>
                <w:color w:val="000000"/>
              </w:rPr>
              <w:t>16</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75C24679" w14:textId="77777777" w:rsidR="0002794C" w:rsidRPr="00434AAF" w:rsidRDefault="0002794C" w:rsidP="00291BA9">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391676AF" w14:textId="77777777" w:rsidR="0002794C" w:rsidRPr="00434AAF" w:rsidRDefault="0002794C" w:rsidP="00291BA9">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2DD3F29D" w14:textId="77777777" w:rsidR="0002794C" w:rsidRPr="00434AAF" w:rsidRDefault="0002794C" w:rsidP="00291BA9">
            <w:pPr>
              <w:spacing w:after="0" w:line="240" w:lineRule="auto"/>
              <w:jc w:val="right"/>
              <w:rPr>
                <w:rFonts w:ascii="Tahoma" w:eastAsia="Times New Roman" w:hAnsi="Tahoma" w:cs="Tahoma"/>
                <w:color w:val="000000"/>
              </w:rPr>
            </w:pPr>
          </w:p>
        </w:tc>
      </w:tr>
      <w:tr w:rsidR="00006EF1" w:rsidRPr="00434AAF" w14:paraId="768BBA5D"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3AED1A7" w14:textId="62DE9886" w:rsidR="00006EF1" w:rsidRDefault="00006EF1" w:rsidP="00006EF1">
            <w:pPr>
              <w:spacing w:after="0" w:line="240" w:lineRule="auto"/>
              <w:rPr>
                <w:rFonts w:ascii="Tahoma" w:eastAsia="Times New Roman" w:hAnsi="Tahoma" w:cs="Tahoma"/>
                <w:color w:val="000000"/>
              </w:rPr>
            </w:pPr>
            <w:r>
              <w:rPr>
                <w:rFonts w:ascii="Tahoma" w:eastAsia="Times New Roman" w:hAnsi="Tahoma" w:cs="Tahoma"/>
                <w:color w:val="000000"/>
              </w:rPr>
              <w:t>P.5</w:t>
            </w:r>
          </w:p>
        </w:tc>
        <w:tc>
          <w:tcPr>
            <w:tcW w:w="2534" w:type="dxa"/>
            <w:tcBorders>
              <w:top w:val="single" w:sz="4" w:space="0" w:color="auto"/>
              <w:left w:val="nil"/>
              <w:bottom w:val="single" w:sz="4" w:space="0" w:color="auto"/>
              <w:right w:val="single" w:sz="4" w:space="0" w:color="auto"/>
            </w:tcBorders>
            <w:shd w:val="clear" w:color="auto" w:fill="auto"/>
            <w:noWrap/>
            <w:vAlign w:val="center"/>
          </w:tcPr>
          <w:p w14:paraId="14ADDB99" w14:textId="10507DE1" w:rsidR="00006EF1" w:rsidRDefault="00B075F5" w:rsidP="00006EF1">
            <w:pPr>
              <w:spacing w:after="0" w:line="240" w:lineRule="auto"/>
              <w:rPr>
                <w:rFonts w:ascii="Tahoma" w:eastAsia="Times New Roman" w:hAnsi="Tahoma" w:cs="Tahoma"/>
                <w:color w:val="000000"/>
              </w:rPr>
            </w:pPr>
            <w:r>
              <w:rPr>
                <w:rFonts w:ascii="Tahoma" w:eastAsia="Times New Roman" w:hAnsi="Tahoma" w:cs="Tahoma"/>
                <w:color w:val="000000"/>
              </w:rPr>
              <w:t>Musluk değişimi</w:t>
            </w:r>
          </w:p>
        </w:tc>
        <w:tc>
          <w:tcPr>
            <w:tcW w:w="711" w:type="dxa"/>
            <w:tcBorders>
              <w:top w:val="single" w:sz="4" w:space="0" w:color="auto"/>
              <w:left w:val="nil"/>
              <w:bottom w:val="single" w:sz="4" w:space="0" w:color="auto"/>
              <w:right w:val="single" w:sz="4" w:space="0" w:color="auto"/>
            </w:tcBorders>
            <w:shd w:val="clear" w:color="auto" w:fill="auto"/>
            <w:noWrap/>
            <w:vAlign w:val="center"/>
          </w:tcPr>
          <w:p w14:paraId="6CCE2DA8" w14:textId="6C884DCA" w:rsidR="00006EF1" w:rsidRDefault="00006EF1" w:rsidP="00006EF1">
            <w:pPr>
              <w:spacing w:after="0" w:line="240" w:lineRule="auto"/>
              <w:rPr>
                <w:rFonts w:ascii="Tahoma" w:eastAsia="Times New Roman" w:hAnsi="Tahoma" w:cs="Tahoma"/>
                <w:color w:val="000000"/>
              </w:rPr>
            </w:pPr>
            <w:r>
              <w:rPr>
                <w:rFonts w:ascii="Tahoma" w:eastAsia="Times New Roman" w:hAnsi="Tahoma" w:cs="Tahoma"/>
                <w:color w:val="000000"/>
              </w:rPr>
              <w:t>adet</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3CBA8543" w14:textId="567537C9" w:rsidR="00006EF1" w:rsidRDefault="00006EF1" w:rsidP="00006EF1">
            <w:pPr>
              <w:spacing w:after="0" w:line="240" w:lineRule="auto"/>
              <w:jc w:val="center"/>
              <w:rPr>
                <w:rFonts w:ascii="Tahoma" w:eastAsia="Times New Roman" w:hAnsi="Tahoma" w:cs="Tahoma"/>
                <w:color w:val="000000"/>
              </w:rPr>
            </w:pPr>
            <w:r>
              <w:rPr>
                <w:rFonts w:ascii="Tahoma" w:eastAsia="Times New Roman" w:hAnsi="Tahoma" w:cs="Tahoma"/>
                <w:color w:val="000000"/>
              </w:rPr>
              <w:t>1</w:t>
            </w:r>
            <w:r>
              <w:rPr>
                <w:rFonts w:ascii="Tahoma" w:eastAsia="Times New Roman" w:hAnsi="Tahoma" w:cs="Tahoma"/>
                <w:color w:val="000000"/>
              </w:rPr>
              <w:t>0</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5A971F4C" w14:textId="77777777" w:rsidR="00006EF1" w:rsidRPr="00434AAF" w:rsidRDefault="00006EF1" w:rsidP="00006EF1">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72989D25" w14:textId="77777777" w:rsidR="00006EF1" w:rsidRPr="00434AAF" w:rsidRDefault="00006EF1" w:rsidP="00006EF1">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63D17BEA" w14:textId="77777777" w:rsidR="00006EF1" w:rsidRPr="00434AAF" w:rsidRDefault="00006EF1" w:rsidP="00006EF1">
            <w:pPr>
              <w:spacing w:after="0" w:line="240" w:lineRule="auto"/>
              <w:jc w:val="right"/>
              <w:rPr>
                <w:rFonts w:ascii="Tahoma" w:eastAsia="Times New Roman" w:hAnsi="Tahoma" w:cs="Tahoma"/>
                <w:color w:val="000000"/>
              </w:rPr>
            </w:pPr>
          </w:p>
        </w:tc>
      </w:tr>
      <w:tr w:rsidR="00006EF1" w:rsidRPr="00434AAF" w14:paraId="02633456" w14:textId="77777777" w:rsidTr="0051689E">
        <w:trPr>
          <w:trHeight w:val="582"/>
        </w:trPr>
        <w:tc>
          <w:tcPr>
            <w:tcW w:w="741" w:type="dxa"/>
            <w:tcBorders>
              <w:top w:val="single" w:sz="4" w:space="0" w:color="auto"/>
              <w:left w:val="single" w:sz="8" w:space="0" w:color="auto"/>
              <w:bottom w:val="single" w:sz="4" w:space="0" w:color="auto"/>
              <w:right w:val="single" w:sz="4" w:space="0" w:color="auto"/>
            </w:tcBorders>
            <w:shd w:val="clear" w:color="auto" w:fill="auto"/>
            <w:noWrap/>
            <w:vAlign w:val="center"/>
          </w:tcPr>
          <w:p w14:paraId="63D5E0E4" w14:textId="3120E4F1" w:rsidR="00006EF1" w:rsidRDefault="00006EF1" w:rsidP="00006EF1">
            <w:pPr>
              <w:spacing w:after="0" w:line="240" w:lineRule="auto"/>
              <w:rPr>
                <w:rFonts w:ascii="Tahoma" w:eastAsia="Times New Roman" w:hAnsi="Tahoma" w:cs="Tahoma"/>
                <w:color w:val="000000"/>
              </w:rPr>
            </w:pPr>
            <w:r>
              <w:rPr>
                <w:rFonts w:ascii="Tahoma" w:eastAsia="Times New Roman" w:hAnsi="Tahoma" w:cs="Tahoma"/>
                <w:color w:val="000000"/>
              </w:rPr>
              <w:t>P.6</w:t>
            </w:r>
          </w:p>
        </w:tc>
        <w:tc>
          <w:tcPr>
            <w:tcW w:w="2534" w:type="dxa"/>
            <w:tcBorders>
              <w:top w:val="single" w:sz="4" w:space="0" w:color="auto"/>
              <w:left w:val="nil"/>
              <w:bottom w:val="single" w:sz="4" w:space="0" w:color="auto"/>
              <w:right w:val="single" w:sz="4" w:space="0" w:color="auto"/>
            </w:tcBorders>
            <w:shd w:val="clear" w:color="auto" w:fill="auto"/>
            <w:noWrap/>
            <w:vAlign w:val="center"/>
          </w:tcPr>
          <w:p w14:paraId="1F2177C7" w14:textId="3383AF01" w:rsidR="00006EF1" w:rsidRDefault="00716D1A" w:rsidP="00006EF1">
            <w:pPr>
              <w:spacing w:after="0" w:line="240" w:lineRule="auto"/>
              <w:rPr>
                <w:rFonts w:ascii="Tahoma" w:eastAsia="Times New Roman" w:hAnsi="Tahoma" w:cs="Tahoma"/>
                <w:color w:val="000000"/>
              </w:rPr>
            </w:pPr>
            <w:r>
              <w:rPr>
                <w:rFonts w:ascii="Tahoma" w:eastAsia="Times New Roman" w:hAnsi="Tahoma" w:cs="Tahoma"/>
                <w:color w:val="000000"/>
              </w:rPr>
              <w:t>B</w:t>
            </w:r>
            <w:r w:rsidR="00B075F5">
              <w:rPr>
                <w:rFonts w:ascii="Tahoma" w:eastAsia="Times New Roman" w:hAnsi="Tahoma" w:cs="Tahoma"/>
                <w:color w:val="000000"/>
              </w:rPr>
              <w:t xml:space="preserve">oru </w:t>
            </w:r>
            <w:r>
              <w:rPr>
                <w:rFonts w:ascii="Tahoma" w:eastAsia="Times New Roman" w:hAnsi="Tahoma" w:cs="Tahoma"/>
                <w:color w:val="000000"/>
              </w:rPr>
              <w:t>döşeme</w:t>
            </w:r>
          </w:p>
        </w:tc>
        <w:tc>
          <w:tcPr>
            <w:tcW w:w="711" w:type="dxa"/>
            <w:tcBorders>
              <w:top w:val="single" w:sz="4" w:space="0" w:color="auto"/>
              <w:left w:val="nil"/>
              <w:bottom w:val="single" w:sz="4" w:space="0" w:color="auto"/>
              <w:right w:val="single" w:sz="4" w:space="0" w:color="auto"/>
            </w:tcBorders>
            <w:shd w:val="clear" w:color="auto" w:fill="auto"/>
            <w:noWrap/>
            <w:vAlign w:val="center"/>
          </w:tcPr>
          <w:p w14:paraId="61FCC4D0" w14:textId="2CE51D68" w:rsidR="00006EF1" w:rsidRDefault="00B075F5" w:rsidP="00006EF1">
            <w:pPr>
              <w:spacing w:after="0" w:line="240" w:lineRule="auto"/>
              <w:rPr>
                <w:rFonts w:ascii="Tahoma" w:eastAsia="Times New Roman" w:hAnsi="Tahoma" w:cs="Tahoma"/>
                <w:color w:val="000000"/>
              </w:rPr>
            </w:pPr>
            <w:r>
              <w:rPr>
                <w:rFonts w:ascii="Tahoma" w:eastAsia="Times New Roman" w:hAnsi="Tahoma" w:cs="Tahoma"/>
                <w:color w:val="000000"/>
              </w:rPr>
              <w:t>m</w:t>
            </w:r>
          </w:p>
        </w:tc>
        <w:tc>
          <w:tcPr>
            <w:tcW w:w="1000" w:type="dxa"/>
            <w:tcBorders>
              <w:top w:val="single" w:sz="4" w:space="0" w:color="auto"/>
              <w:left w:val="nil"/>
              <w:bottom w:val="single" w:sz="4" w:space="0" w:color="auto"/>
              <w:right w:val="single" w:sz="4" w:space="0" w:color="auto"/>
            </w:tcBorders>
            <w:shd w:val="clear" w:color="auto" w:fill="auto"/>
            <w:noWrap/>
            <w:vAlign w:val="center"/>
          </w:tcPr>
          <w:p w14:paraId="39175041" w14:textId="24283E7E" w:rsidR="00006EF1" w:rsidRDefault="00D4173A" w:rsidP="00006EF1">
            <w:pPr>
              <w:spacing w:after="0" w:line="240" w:lineRule="auto"/>
              <w:jc w:val="center"/>
              <w:rPr>
                <w:rFonts w:ascii="Tahoma" w:eastAsia="Times New Roman" w:hAnsi="Tahoma" w:cs="Tahoma"/>
                <w:color w:val="000000"/>
              </w:rPr>
            </w:pPr>
            <w:r>
              <w:rPr>
                <w:rFonts w:ascii="Tahoma" w:eastAsia="Times New Roman" w:hAnsi="Tahoma" w:cs="Tahoma"/>
                <w:color w:val="000000"/>
              </w:rPr>
              <w:t>80</w:t>
            </w:r>
          </w:p>
        </w:tc>
        <w:tc>
          <w:tcPr>
            <w:tcW w:w="1472" w:type="dxa"/>
            <w:tcBorders>
              <w:top w:val="single" w:sz="4" w:space="0" w:color="auto"/>
              <w:left w:val="nil"/>
              <w:bottom w:val="single" w:sz="4" w:space="0" w:color="auto"/>
              <w:right w:val="single" w:sz="4" w:space="0" w:color="auto"/>
            </w:tcBorders>
            <w:shd w:val="clear" w:color="auto" w:fill="auto"/>
            <w:noWrap/>
            <w:vAlign w:val="center"/>
          </w:tcPr>
          <w:p w14:paraId="4E6EAEA5" w14:textId="77777777" w:rsidR="00006EF1" w:rsidRPr="00434AAF" w:rsidRDefault="00006EF1" w:rsidP="00006EF1">
            <w:pPr>
              <w:spacing w:after="0" w:line="240" w:lineRule="auto"/>
              <w:jc w:val="right"/>
              <w:rPr>
                <w:rFonts w:ascii="Tahoma" w:eastAsia="Times New Roman" w:hAnsi="Tahoma" w:cs="Tahoma"/>
                <w:color w:val="000000"/>
              </w:rPr>
            </w:pPr>
          </w:p>
        </w:tc>
        <w:tc>
          <w:tcPr>
            <w:tcW w:w="1256" w:type="dxa"/>
            <w:tcBorders>
              <w:top w:val="single" w:sz="4" w:space="0" w:color="auto"/>
              <w:left w:val="nil"/>
              <w:bottom w:val="single" w:sz="4" w:space="0" w:color="auto"/>
              <w:right w:val="single" w:sz="4" w:space="0" w:color="auto"/>
            </w:tcBorders>
            <w:shd w:val="clear" w:color="auto" w:fill="auto"/>
            <w:noWrap/>
            <w:vAlign w:val="center"/>
          </w:tcPr>
          <w:p w14:paraId="072ED267" w14:textId="77777777" w:rsidR="00006EF1" w:rsidRPr="00434AAF" w:rsidRDefault="00006EF1" w:rsidP="00006EF1">
            <w:pPr>
              <w:spacing w:after="0" w:line="240" w:lineRule="auto"/>
              <w:jc w:val="right"/>
              <w:rPr>
                <w:rFonts w:ascii="Tahoma" w:eastAsia="Times New Roman" w:hAnsi="Tahoma" w:cs="Tahoma"/>
                <w:color w:val="000000"/>
              </w:rPr>
            </w:pPr>
          </w:p>
        </w:tc>
        <w:tc>
          <w:tcPr>
            <w:tcW w:w="1357" w:type="dxa"/>
            <w:tcBorders>
              <w:top w:val="single" w:sz="4" w:space="0" w:color="auto"/>
              <w:left w:val="nil"/>
              <w:bottom w:val="single" w:sz="4" w:space="0" w:color="auto"/>
              <w:right w:val="single" w:sz="8" w:space="0" w:color="auto"/>
            </w:tcBorders>
            <w:shd w:val="clear" w:color="auto" w:fill="auto"/>
            <w:noWrap/>
            <w:vAlign w:val="center"/>
          </w:tcPr>
          <w:p w14:paraId="2A4A6075" w14:textId="77777777" w:rsidR="00006EF1" w:rsidRPr="00434AAF" w:rsidRDefault="00006EF1" w:rsidP="00006EF1">
            <w:pPr>
              <w:spacing w:after="0" w:line="240" w:lineRule="auto"/>
              <w:jc w:val="right"/>
              <w:rPr>
                <w:rFonts w:ascii="Tahoma" w:eastAsia="Times New Roman" w:hAnsi="Tahoma" w:cs="Tahoma"/>
                <w:color w:val="000000"/>
              </w:rPr>
            </w:pPr>
          </w:p>
        </w:tc>
      </w:tr>
    </w:tbl>
    <w:p w14:paraId="4DF8A46E" w14:textId="77777777" w:rsidR="00434AAF" w:rsidRDefault="00434AAF" w:rsidP="005C3482">
      <w:pPr>
        <w:spacing w:line="360" w:lineRule="auto"/>
        <w:jc w:val="both"/>
        <w:rPr>
          <w:rFonts w:ascii="Tahoma" w:hAnsi="Tahoma" w:cs="Tahoma"/>
          <w:szCs w:val="20"/>
        </w:rPr>
      </w:pPr>
    </w:p>
    <w:sectPr w:rsidR="00434AAF" w:rsidSect="00E25AB6">
      <w:headerReference w:type="even" r:id="rId16"/>
      <w:headerReference w:type="default" r:id="rId17"/>
      <w:footerReference w:type="even" r:id="rId18"/>
      <w:footerReference w:type="default" r:id="rId19"/>
      <w:headerReference w:type="first" r:id="rId20"/>
      <w:footerReference w:type="first" r:id="rId21"/>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3A3631" w14:textId="77777777" w:rsidR="004067C6" w:rsidRDefault="004067C6" w:rsidP="00843F1D">
      <w:pPr>
        <w:spacing w:after="0" w:line="240" w:lineRule="auto"/>
      </w:pPr>
      <w:r>
        <w:separator/>
      </w:r>
    </w:p>
  </w:endnote>
  <w:endnote w:type="continuationSeparator" w:id="0">
    <w:p w14:paraId="3138DFF1" w14:textId="77777777" w:rsidR="004067C6" w:rsidRDefault="004067C6" w:rsidP="00843F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25E78" w14:textId="77777777" w:rsidR="00843F1D" w:rsidRDefault="00843F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B553C" w14:textId="77777777" w:rsidR="00843F1D" w:rsidRDefault="00843F1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F64F6" w14:textId="77777777" w:rsidR="00843F1D" w:rsidRDefault="00843F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69020D" w14:textId="77777777" w:rsidR="004067C6" w:rsidRDefault="004067C6" w:rsidP="00843F1D">
      <w:pPr>
        <w:spacing w:after="0" w:line="240" w:lineRule="auto"/>
      </w:pPr>
      <w:r>
        <w:separator/>
      </w:r>
    </w:p>
  </w:footnote>
  <w:footnote w:type="continuationSeparator" w:id="0">
    <w:p w14:paraId="0023A11C" w14:textId="77777777" w:rsidR="004067C6" w:rsidRDefault="004067C6" w:rsidP="00843F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3A2B0" w14:textId="0C42C280" w:rsidR="00843F1D" w:rsidRDefault="00000000">
    <w:pPr>
      <w:pStyle w:val="Header"/>
    </w:pPr>
    <w:r>
      <w:rPr>
        <w:noProof/>
      </w:rPr>
      <w:pict w14:anchorId="782C6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5964360" o:spid="_x0000_s1026" type="#_x0000_t75" style="position:absolute;margin-left:0;margin-top:0;width:522.55pt;height:333.45pt;z-index:-251657216;mso-position-horizontal:center;mso-position-horizontal-relative:margin;mso-position-vertical:center;mso-position-vertical-relative:margin" o:allowincell="f">
          <v:imagedata r:id="rId1" o:title="Save-The-Children-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1ED4F" w14:textId="5B77B8F8" w:rsidR="00843F1D" w:rsidRDefault="00000000">
    <w:pPr>
      <w:pStyle w:val="Header"/>
    </w:pPr>
    <w:r>
      <w:rPr>
        <w:noProof/>
      </w:rPr>
      <w:pict w14:anchorId="1AFFF4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5964361" o:spid="_x0000_s1027" type="#_x0000_t75" style="position:absolute;margin-left:0;margin-top:0;width:522.55pt;height:333.45pt;z-index:-251656192;mso-position-horizontal:center;mso-position-horizontal-relative:margin;mso-position-vertical:center;mso-position-vertical-relative:margin" o:allowincell="f">
          <v:imagedata r:id="rId1" o:title="Save-The-Children-logo"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BB02E" w14:textId="1EB8FBBE" w:rsidR="00843F1D" w:rsidRDefault="00000000">
    <w:pPr>
      <w:pStyle w:val="Header"/>
    </w:pPr>
    <w:r>
      <w:rPr>
        <w:noProof/>
      </w:rPr>
      <w:pict w14:anchorId="399E62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5964359" o:spid="_x0000_s1025" type="#_x0000_t75" style="position:absolute;margin-left:0;margin-top:0;width:522.55pt;height:333.45pt;z-index:-251658240;mso-position-horizontal:center;mso-position-horizontal-relative:margin;mso-position-vertical:center;mso-position-vertical-relative:margin" o:allowincell="f">
          <v:imagedata r:id="rId1" o:title="Save-The-Children-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76B84"/>
    <w:multiLevelType w:val="hybridMultilevel"/>
    <w:tmpl w:val="9410D716"/>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37433"/>
    <w:multiLevelType w:val="hybridMultilevel"/>
    <w:tmpl w:val="E6D41098"/>
    <w:lvl w:ilvl="0" w:tplc="FFFFFFFF">
      <w:start w:val="1"/>
      <w:numFmt w:val="lowerLetter"/>
      <w:lvlText w:val="%1)"/>
      <w:lvlJc w:val="left"/>
      <w:pPr>
        <w:ind w:left="1070" w:hanging="360"/>
      </w:pPr>
      <w:rPr>
        <w:rFonts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2" w15:restartNumberingAfterBreak="0">
    <w:nsid w:val="29EB67BD"/>
    <w:multiLevelType w:val="multilevel"/>
    <w:tmpl w:val="6C6E49B0"/>
    <w:lvl w:ilvl="0">
      <w:start w:val="1"/>
      <w:numFmt w:val="decimal"/>
      <w:lvlText w:val="%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3" w15:restartNumberingAfterBreak="0">
    <w:nsid w:val="34B5418A"/>
    <w:multiLevelType w:val="hybridMultilevel"/>
    <w:tmpl w:val="9FB6AC1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7C836A0"/>
    <w:multiLevelType w:val="hybridMultilevel"/>
    <w:tmpl w:val="BE3C81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D022313"/>
    <w:multiLevelType w:val="hybridMultilevel"/>
    <w:tmpl w:val="E6D41098"/>
    <w:lvl w:ilvl="0" w:tplc="AE22E0F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3D174E5C"/>
    <w:multiLevelType w:val="multilevel"/>
    <w:tmpl w:val="6C6E49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F137E33"/>
    <w:multiLevelType w:val="hybridMultilevel"/>
    <w:tmpl w:val="735AA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40524D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6445690"/>
    <w:multiLevelType w:val="hybridMultilevel"/>
    <w:tmpl w:val="5AF874B8"/>
    <w:lvl w:ilvl="0" w:tplc="041F0011">
      <w:start w:val="1"/>
      <w:numFmt w:val="decimal"/>
      <w:lvlText w:val="%1)"/>
      <w:lvlJc w:val="left"/>
      <w:pPr>
        <w:ind w:left="720" w:hanging="360"/>
      </w:pPr>
      <w:rPr>
        <w:rFonts w:hint="default"/>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66616D4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689A1D0B"/>
    <w:multiLevelType w:val="hybridMultilevel"/>
    <w:tmpl w:val="976C9C0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7F4B2C33"/>
    <w:multiLevelType w:val="hybridMultilevel"/>
    <w:tmpl w:val="C69E46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3603415">
    <w:abstractNumId w:val="12"/>
  </w:num>
  <w:num w:numId="2" w16cid:durableId="898444941">
    <w:abstractNumId w:val="3"/>
  </w:num>
  <w:num w:numId="3" w16cid:durableId="1661150216">
    <w:abstractNumId w:val="0"/>
  </w:num>
  <w:num w:numId="4" w16cid:durableId="263735957">
    <w:abstractNumId w:val="8"/>
  </w:num>
  <w:num w:numId="5" w16cid:durableId="425152643">
    <w:abstractNumId w:val="7"/>
  </w:num>
  <w:num w:numId="6" w16cid:durableId="127208824">
    <w:abstractNumId w:val="5"/>
  </w:num>
  <w:num w:numId="7" w16cid:durableId="1366757174">
    <w:abstractNumId w:val="9"/>
  </w:num>
  <w:num w:numId="8" w16cid:durableId="2136289559">
    <w:abstractNumId w:val="4"/>
  </w:num>
  <w:num w:numId="9" w16cid:durableId="1006131597">
    <w:abstractNumId w:val="10"/>
  </w:num>
  <w:num w:numId="10" w16cid:durableId="1035621853">
    <w:abstractNumId w:val="6"/>
  </w:num>
  <w:num w:numId="11" w16cid:durableId="1813715216">
    <w:abstractNumId w:val="2"/>
  </w:num>
  <w:num w:numId="12" w16cid:durableId="1097599485">
    <w:abstractNumId w:val="11"/>
  </w:num>
  <w:num w:numId="13" w16cid:durableId="1357316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35A"/>
    <w:rsid w:val="00000155"/>
    <w:rsid w:val="000058A6"/>
    <w:rsid w:val="0000651E"/>
    <w:rsid w:val="00006EF1"/>
    <w:rsid w:val="000117FC"/>
    <w:rsid w:val="00014B86"/>
    <w:rsid w:val="000265DF"/>
    <w:rsid w:val="0002794C"/>
    <w:rsid w:val="000315E9"/>
    <w:rsid w:val="00031CE9"/>
    <w:rsid w:val="000405FD"/>
    <w:rsid w:val="00046EFB"/>
    <w:rsid w:val="000473B4"/>
    <w:rsid w:val="00051EF9"/>
    <w:rsid w:val="00057FB4"/>
    <w:rsid w:val="00077059"/>
    <w:rsid w:val="000809E1"/>
    <w:rsid w:val="00086584"/>
    <w:rsid w:val="0009380E"/>
    <w:rsid w:val="00097B79"/>
    <w:rsid w:val="000A0A19"/>
    <w:rsid w:val="000A4405"/>
    <w:rsid w:val="000A4B32"/>
    <w:rsid w:val="000B4344"/>
    <w:rsid w:val="000D1E0D"/>
    <w:rsid w:val="000F4F14"/>
    <w:rsid w:val="00105E3E"/>
    <w:rsid w:val="001128F3"/>
    <w:rsid w:val="00184600"/>
    <w:rsid w:val="00184DB8"/>
    <w:rsid w:val="00196698"/>
    <w:rsid w:val="00196E4E"/>
    <w:rsid w:val="001A01DC"/>
    <w:rsid w:val="001A5847"/>
    <w:rsid w:val="001D3648"/>
    <w:rsid w:val="001D4363"/>
    <w:rsid w:val="001E1B42"/>
    <w:rsid w:val="001E5F6A"/>
    <w:rsid w:val="001E6070"/>
    <w:rsid w:val="001E6B47"/>
    <w:rsid w:val="001E6E16"/>
    <w:rsid w:val="001F12B9"/>
    <w:rsid w:val="001F415E"/>
    <w:rsid w:val="001F669F"/>
    <w:rsid w:val="002035E6"/>
    <w:rsid w:val="0021501A"/>
    <w:rsid w:val="00240183"/>
    <w:rsid w:val="0024065C"/>
    <w:rsid w:val="00247CC9"/>
    <w:rsid w:val="00261ADA"/>
    <w:rsid w:val="002647A9"/>
    <w:rsid w:val="00291BA9"/>
    <w:rsid w:val="00294BDB"/>
    <w:rsid w:val="002A4373"/>
    <w:rsid w:val="002A79A6"/>
    <w:rsid w:val="002B7239"/>
    <w:rsid w:val="002D457F"/>
    <w:rsid w:val="002F2F10"/>
    <w:rsid w:val="00301CF6"/>
    <w:rsid w:val="00304FD1"/>
    <w:rsid w:val="00305961"/>
    <w:rsid w:val="003158F0"/>
    <w:rsid w:val="0032032F"/>
    <w:rsid w:val="003256D2"/>
    <w:rsid w:val="003324C9"/>
    <w:rsid w:val="0035254E"/>
    <w:rsid w:val="00356756"/>
    <w:rsid w:val="00357F8F"/>
    <w:rsid w:val="00380DFD"/>
    <w:rsid w:val="00382D51"/>
    <w:rsid w:val="00391E11"/>
    <w:rsid w:val="003931ED"/>
    <w:rsid w:val="0039353E"/>
    <w:rsid w:val="00397862"/>
    <w:rsid w:val="003B735A"/>
    <w:rsid w:val="003C5821"/>
    <w:rsid w:val="003F550B"/>
    <w:rsid w:val="00403319"/>
    <w:rsid w:val="00403662"/>
    <w:rsid w:val="004067C6"/>
    <w:rsid w:val="0042032E"/>
    <w:rsid w:val="00426591"/>
    <w:rsid w:val="0042765A"/>
    <w:rsid w:val="00434AAF"/>
    <w:rsid w:val="004563C3"/>
    <w:rsid w:val="004670C4"/>
    <w:rsid w:val="00486F8D"/>
    <w:rsid w:val="00491BE6"/>
    <w:rsid w:val="004A03AD"/>
    <w:rsid w:val="004B3403"/>
    <w:rsid w:val="004B443B"/>
    <w:rsid w:val="004D01BB"/>
    <w:rsid w:val="004E1A57"/>
    <w:rsid w:val="004E4ED8"/>
    <w:rsid w:val="00502E2E"/>
    <w:rsid w:val="0050729D"/>
    <w:rsid w:val="00512B17"/>
    <w:rsid w:val="0051689E"/>
    <w:rsid w:val="00517D27"/>
    <w:rsid w:val="005241B4"/>
    <w:rsid w:val="005321E0"/>
    <w:rsid w:val="00532635"/>
    <w:rsid w:val="00535410"/>
    <w:rsid w:val="00535F6D"/>
    <w:rsid w:val="00541C61"/>
    <w:rsid w:val="00544CEC"/>
    <w:rsid w:val="005515A7"/>
    <w:rsid w:val="00554F62"/>
    <w:rsid w:val="00570A76"/>
    <w:rsid w:val="0057601E"/>
    <w:rsid w:val="005906EC"/>
    <w:rsid w:val="005A21D9"/>
    <w:rsid w:val="005A4469"/>
    <w:rsid w:val="005A4A63"/>
    <w:rsid w:val="005A5422"/>
    <w:rsid w:val="005A5828"/>
    <w:rsid w:val="005A7B36"/>
    <w:rsid w:val="005B5A0E"/>
    <w:rsid w:val="005C3482"/>
    <w:rsid w:val="005C7114"/>
    <w:rsid w:val="005D106F"/>
    <w:rsid w:val="005D1712"/>
    <w:rsid w:val="005D77D3"/>
    <w:rsid w:val="005E227D"/>
    <w:rsid w:val="005F07E3"/>
    <w:rsid w:val="005F3B7D"/>
    <w:rsid w:val="005F5B5F"/>
    <w:rsid w:val="00614820"/>
    <w:rsid w:val="00630734"/>
    <w:rsid w:val="006446D0"/>
    <w:rsid w:val="006511C2"/>
    <w:rsid w:val="0065457B"/>
    <w:rsid w:val="00654E20"/>
    <w:rsid w:val="00662D9A"/>
    <w:rsid w:val="00662F7C"/>
    <w:rsid w:val="00664F3B"/>
    <w:rsid w:val="00673727"/>
    <w:rsid w:val="006773DA"/>
    <w:rsid w:val="00683709"/>
    <w:rsid w:val="0069779F"/>
    <w:rsid w:val="006A311F"/>
    <w:rsid w:val="006A3C78"/>
    <w:rsid w:val="006C7770"/>
    <w:rsid w:val="00715A21"/>
    <w:rsid w:val="00716D1A"/>
    <w:rsid w:val="00722D57"/>
    <w:rsid w:val="00724CB2"/>
    <w:rsid w:val="00757D6D"/>
    <w:rsid w:val="007676A5"/>
    <w:rsid w:val="00773CE5"/>
    <w:rsid w:val="00782F3A"/>
    <w:rsid w:val="00790A9B"/>
    <w:rsid w:val="00790BEF"/>
    <w:rsid w:val="007A7433"/>
    <w:rsid w:val="007B47B9"/>
    <w:rsid w:val="007D52E6"/>
    <w:rsid w:val="007D7F06"/>
    <w:rsid w:val="00800486"/>
    <w:rsid w:val="00802BE3"/>
    <w:rsid w:val="008103D6"/>
    <w:rsid w:val="00811A95"/>
    <w:rsid w:val="00811AF6"/>
    <w:rsid w:val="008339CB"/>
    <w:rsid w:val="0084233A"/>
    <w:rsid w:val="00843F1D"/>
    <w:rsid w:val="00850656"/>
    <w:rsid w:val="00855B8B"/>
    <w:rsid w:val="008645DF"/>
    <w:rsid w:val="0086787F"/>
    <w:rsid w:val="00886012"/>
    <w:rsid w:val="0089007A"/>
    <w:rsid w:val="008C2D18"/>
    <w:rsid w:val="008D6E63"/>
    <w:rsid w:val="008E2374"/>
    <w:rsid w:val="008E627D"/>
    <w:rsid w:val="008E73FF"/>
    <w:rsid w:val="008F07AE"/>
    <w:rsid w:val="008F07B4"/>
    <w:rsid w:val="00900764"/>
    <w:rsid w:val="0090711A"/>
    <w:rsid w:val="009119CF"/>
    <w:rsid w:val="0091539D"/>
    <w:rsid w:val="009156E2"/>
    <w:rsid w:val="0092460A"/>
    <w:rsid w:val="00924A07"/>
    <w:rsid w:val="00925815"/>
    <w:rsid w:val="00926E57"/>
    <w:rsid w:val="00927B56"/>
    <w:rsid w:val="009474B9"/>
    <w:rsid w:val="00963CE4"/>
    <w:rsid w:val="009731DA"/>
    <w:rsid w:val="00973E07"/>
    <w:rsid w:val="0098322B"/>
    <w:rsid w:val="0098452D"/>
    <w:rsid w:val="009863EE"/>
    <w:rsid w:val="009B5084"/>
    <w:rsid w:val="009B5B5A"/>
    <w:rsid w:val="009C4428"/>
    <w:rsid w:val="009F705B"/>
    <w:rsid w:val="00A01C4F"/>
    <w:rsid w:val="00A13CE0"/>
    <w:rsid w:val="00A329AA"/>
    <w:rsid w:val="00A33393"/>
    <w:rsid w:val="00A356C2"/>
    <w:rsid w:val="00A3587D"/>
    <w:rsid w:val="00A37EFF"/>
    <w:rsid w:val="00A4080D"/>
    <w:rsid w:val="00A53E60"/>
    <w:rsid w:val="00A8232F"/>
    <w:rsid w:val="00A83C83"/>
    <w:rsid w:val="00A85383"/>
    <w:rsid w:val="00A853D7"/>
    <w:rsid w:val="00A9620E"/>
    <w:rsid w:val="00AB4EC9"/>
    <w:rsid w:val="00AB76E1"/>
    <w:rsid w:val="00AB7ACC"/>
    <w:rsid w:val="00AD2AC7"/>
    <w:rsid w:val="00AE0734"/>
    <w:rsid w:val="00AE3FFD"/>
    <w:rsid w:val="00AE4DF4"/>
    <w:rsid w:val="00AF3524"/>
    <w:rsid w:val="00AF3961"/>
    <w:rsid w:val="00B075F5"/>
    <w:rsid w:val="00B20FCE"/>
    <w:rsid w:val="00B2280C"/>
    <w:rsid w:val="00B30849"/>
    <w:rsid w:val="00B53ADC"/>
    <w:rsid w:val="00B54A65"/>
    <w:rsid w:val="00B55511"/>
    <w:rsid w:val="00B612FA"/>
    <w:rsid w:val="00B72C02"/>
    <w:rsid w:val="00B77C3D"/>
    <w:rsid w:val="00B87A6C"/>
    <w:rsid w:val="00BA1255"/>
    <w:rsid w:val="00BC0494"/>
    <w:rsid w:val="00BC712B"/>
    <w:rsid w:val="00BD0D2E"/>
    <w:rsid w:val="00BD140C"/>
    <w:rsid w:val="00BD42F6"/>
    <w:rsid w:val="00BD6B87"/>
    <w:rsid w:val="00BD6F9C"/>
    <w:rsid w:val="00BE1972"/>
    <w:rsid w:val="00C10051"/>
    <w:rsid w:val="00C14FBD"/>
    <w:rsid w:val="00C1706F"/>
    <w:rsid w:val="00C20C5D"/>
    <w:rsid w:val="00C23C8E"/>
    <w:rsid w:val="00C636EB"/>
    <w:rsid w:val="00C67FAC"/>
    <w:rsid w:val="00C87852"/>
    <w:rsid w:val="00C90838"/>
    <w:rsid w:val="00CB16EF"/>
    <w:rsid w:val="00CB301C"/>
    <w:rsid w:val="00CB37B0"/>
    <w:rsid w:val="00CE5472"/>
    <w:rsid w:val="00CF1179"/>
    <w:rsid w:val="00D034D5"/>
    <w:rsid w:val="00D076A8"/>
    <w:rsid w:val="00D100BF"/>
    <w:rsid w:val="00D3212B"/>
    <w:rsid w:val="00D4173A"/>
    <w:rsid w:val="00D54E90"/>
    <w:rsid w:val="00D57797"/>
    <w:rsid w:val="00D67DDE"/>
    <w:rsid w:val="00D77E43"/>
    <w:rsid w:val="00D860DC"/>
    <w:rsid w:val="00DA28C7"/>
    <w:rsid w:val="00DB6CD7"/>
    <w:rsid w:val="00DC63B6"/>
    <w:rsid w:val="00DD1F30"/>
    <w:rsid w:val="00DD5B28"/>
    <w:rsid w:val="00DE6BA5"/>
    <w:rsid w:val="00E004EC"/>
    <w:rsid w:val="00E25AB6"/>
    <w:rsid w:val="00E27976"/>
    <w:rsid w:val="00E33A4D"/>
    <w:rsid w:val="00E407FE"/>
    <w:rsid w:val="00E40DFD"/>
    <w:rsid w:val="00E42BC7"/>
    <w:rsid w:val="00E466CF"/>
    <w:rsid w:val="00E46B43"/>
    <w:rsid w:val="00E47FF8"/>
    <w:rsid w:val="00E5553C"/>
    <w:rsid w:val="00E755CC"/>
    <w:rsid w:val="00E836D2"/>
    <w:rsid w:val="00E90D6B"/>
    <w:rsid w:val="00EB1756"/>
    <w:rsid w:val="00EB4A7A"/>
    <w:rsid w:val="00ED6F35"/>
    <w:rsid w:val="00EE3694"/>
    <w:rsid w:val="00EE47F7"/>
    <w:rsid w:val="00EF2C57"/>
    <w:rsid w:val="00F0204D"/>
    <w:rsid w:val="00F147AD"/>
    <w:rsid w:val="00F16269"/>
    <w:rsid w:val="00F367E8"/>
    <w:rsid w:val="00F37142"/>
    <w:rsid w:val="00F518E2"/>
    <w:rsid w:val="00F773C6"/>
    <w:rsid w:val="00F80B37"/>
    <w:rsid w:val="00F814C6"/>
    <w:rsid w:val="00FC5013"/>
    <w:rsid w:val="00FC6147"/>
    <w:rsid w:val="00FC77DC"/>
    <w:rsid w:val="00FD38C2"/>
    <w:rsid w:val="00FE6CBE"/>
    <w:rsid w:val="00FF58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36401C"/>
  <w15:chartTrackingRefBased/>
  <w15:docId w15:val="{891AFC6E-F414-4A8E-B06C-478267F55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173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B735A"/>
    <w:pPr>
      <w:ind w:left="720"/>
      <w:contextualSpacing/>
    </w:pPr>
  </w:style>
  <w:style w:type="table" w:styleId="TableGrid">
    <w:name w:val="Table Grid"/>
    <w:basedOn w:val="TableNormal"/>
    <w:uiPriority w:val="59"/>
    <w:rsid w:val="00F814C6"/>
    <w:pPr>
      <w:spacing w:after="0" w:line="240" w:lineRule="auto"/>
    </w:pPr>
    <w:rPr>
      <w:lang w:val="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43F1D"/>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3F1D"/>
  </w:style>
  <w:style w:type="paragraph" w:styleId="Footer">
    <w:name w:val="footer"/>
    <w:basedOn w:val="Normal"/>
    <w:link w:val="FooterChar"/>
    <w:uiPriority w:val="99"/>
    <w:unhideWhenUsed/>
    <w:rsid w:val="00843F1D"/>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3F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048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2.xml"/><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5B68B370A3724CB9817A3A181AEAA8" ma:contentTypeVersion="18" ma:contentTypeDescription="Create a new document." ma:contentTypeScope="" ma:versionID="45921d00f4a30fb33c9411c8b25ecc38">
  <xsd:schema xmlns:xsd="http://www.w3.org/2001/XMLSchema" xmlns:xs="http://www.w3.org/2001/XMLSchema" xmlns:p="http://schemas.microsoft.com/office/2006/metadata/properties" xmlns:ns2="95e161bd-cc63-47ec-be70-220b7cddff90" xmlns:ns3="8418ace1-cc90-4f11-b7de-abe2920bd5f8" targetNamespace="http://schemas.microsoft.com/office/2006/metadata/properties" ma:root="true" ma:fieldsID="f18955fbf2c09e18226df8e569617c6b" ns2:_="" ns3:_="">
    <xsd:import namespace="95e161bd-cc63-47ec-be70-220b7cddff90"/>
    <xsd:import namespace="8418ace1-cc90-4f11-b7de-abe2920bd5f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e161bd-cc63-47ec-be70-220b7cddff90" elementFormDefault="qualified">
    <xsd:import namespace="http://schemas.microsoft.com/office/2006/documentManagement/types"/>
    <xsd:import namespace="http://schemas.microsoft.com/office/infopath/2007/PartnerControls"/>
    <xsd:element name="MediaServiceMetadata" ma:index="4" nillable="true" ma:displayName="MediaServiceMetadata" ma:hidden="true" ma:internalName="MediaServiceMetadata" ma:readOnly="true">
      <xsd:simpleType>
        <xsd:restriction base="dms:Note"/>
      </xsd:simpleType>
    </xsd:element>
    <xsd:element name="MediaServiceFastMetadata" ma:index="5" nillable="true" ma:displayName="MediaServiceFastMetadata" ma:hidden="true" ma:internalName="MediaServiceFastMetadata" ma:readOnly="true">
      <xsd:simpleType>
        <xsd:restriction base="dms:Note"/>
      </xsd:simpleType>
    </xsd:element>
    <xsd:element name="MediaServiceDateTaken" ma:index="6" nillable="true" ma:displayName="MediaServiceDateTaken" ma:hidden="true" ma:internalName="MediaServiceDateTaken" ma:readOnly="true">
      <xsd:simpleType>
        <xsd:restriction base="dms:Text"/>
      </xsd:simpleType>
    </xsd:element>
    <xsd:element name="MediaServiceAutoTags" ma:index="7" nillable="true" ma:displayName="Tags" ma:internalName="MediaServiceAutoTags" ma:readOnly="true">
      <xsd:simpleType>
        <xsd:restriction base="dms:Text"/>
      </xsd:simpleType>
    </xsd:element>
    <xsd:element name="MediaServiceGenerationTime" ma:index="8" nillable="true" ma:displayName="MediaServiceGenerationTime" ma:hidden="true" ma:internalName="MediaServiceGenerationTime" ma:readOnly="true">
      <xsd:simpleType>
        <xsd:restriction base="dms:Text"/>
      </xsd:simpleType>
    </xsd:element>
    <xsd:element name="MediaServiceEventHashCode" ma:index="9" nillable="true" ma:displayName="MediaServiceEventHashCode" ma:hidden="true" ma:internalName="MediaServiceEventHashCode" ma:readOnly="true">
      <xsd:simpleType>
        <xsd:restriction base="dms:Text"/>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b23ec234-cbf3-4cc2-a0ae-2bfafc310c7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418ace1-cc90-4f11-b7de-abe2920bd5f8"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de54f7b-65c6-455c-ada6-b96de04514f7}" ma:internalName="TaxCatchAll" ma:showField="CatchAllData" ma:web="8418ace1-cc90-4f11-b7de-abe2920bd5f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4"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1AAB89-A21F-4171-ADCD-43E6A74BBA38}"/>
</file>

<file path=customXml/itemProps2.xml><?xml version="1.0" encoding="utf-8"?>
<ds:datastoreItem xmlns:ds="http://schemas.openxmlformats.org/officeDocument/2006/customXml" ds:itemID="{1F1D79FF-0593-4478-B2A2-8CEA4BD204B0}"/>
</file>

<file path=docProps/app.xml><?xml version="1.0" encoding="utf-8"?>
<Properties xmlns="http://schemas.openxmlformats.org/officeDocument/2006/extended-properties" xmlns:vt="http://schemas.openxmlformats.org/officeDocument/2006/docPropsVTypes">
  <Template>Normal</Template>
  <TotalTime>274</TotalTime>
  <Pages>7</Pages>
  <Words>1195</Words>
  <Characters>6817</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Hakan Ademoglu</dc:creator>
  <cp:keywords/>
  <dc:description/>
  <cp:lastModifiedBy>Ademoglu, Hakan</cp:lastModifiedBy>
  <cp:revision>146</cp:revision>
  <dcterms:created xsi:type="dcterms:W3CDTF">2022-01-29T07:51:00Z</dcterms:created>
  <dcterms:modified xsi:type="dcterms:W3CDTF">2023-10-05T20:35:00Z</dcterms:modified>
</cp:coreProperties>
</file>