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2F32" w:rsidRPr="00082C05" w:rsidRDefault="00A8682C" w:rsidP="003F2F32">
      <w:pPr>
        <w:pStyle w:val="Balk1"/>
        <w:spacing w:after="240"/>
        <w:rPr>
          <w:sz w:val="28"/>
          <w:szCs w:val="28"/>
        </w:rPr>
      </w:pPr>
      <w:r>
        <w:rPr>
          <w:sz w:val="28"/>
          <w:szCs w:val="28"/>
        </w:rPr>
        <w:t>MAL</w:t>
      </w:r>
      <w:r w:rsidR="003F2F32" w:rsidRPr="00082C05">
        <w:rPr>
          <w:sz w:val="28"/>
          <w:szCs w:val="28"/>
        </w:rPr>
        <w:t xml:space="preserve"> SATIN ALMA SÖZLEŞMESİ</w:t>
      </w:r>
      <w:bookmarkStart w:id="0" w:name="_Toc128561697"/>
    </w:p>
    <w:p w:rsidR="003F2F32" w:rsidRDefault="003F2F32" w:rsidP="003F2F32">
      <w:pPr>
        <w:pStyle w:val="Balk3"/>
        <w:keepNext/>
        <w:numPr>
          <w:ilvl w:val="0"/>
          <w:numId w:val="1"/>
        </w:numPr>
        <w:autoSpaceDE w:val="0"/>
        <w:autoSpaceDN w:val="0"/>
        <w:adjustRightInd w:val="0"/>
        <w:spacing w:before="0" w:line="276" w:lineRule="auto"/>
        <w:ind w:left="0" w:firstLine="0"/>
        <w:jc w:val="both"/>
        <w:rPr>
          <w:rFonts w:cs="Times New Roman"/>
          <w:color w:val="auto"/>
          <w:lang w:val="tr-TR"/>
        </w:rPr>
      </w:pPr>
      <w:bookmarkStart w:id="1" w:name="_Toc518035765"/>
      <w:r w:rsidRPr="00082C05">
        <w:rPr>
          <w:rFonts w:cs="Times New Roman"/>
          <w:color w:val="auto"/>
          <w:lang w:val="tr-TR"/>
        </w:rPr>
        <w:t>TARAFLAR</w:t>
      </w:r>
      <w:bookmarkEnd w:id="0"/>
      <w:bookmarkEnd w:id="1"/>
      <w:r w:rsidR="00AB72A1">
        <w:rPr>
          <w:rFonts w:cs="Times New Roman"/>
          <w:color w:val="auto"/>
          <w:lang w:val="tr-TR"/>
        </w:rPr>
        <w:t xml:space="preserve"> </w:t>
      </w:r>
    </w:p>
    <w:p w:rsidR="00CB66AA" w:rsidRDefault="00CB66AA" w:rsidP="00CB66AA">
      <w:pPr>
        <w:pStyle w:val="Balk3"/>
        <w:keepNext/>
        <w:autoSpaceDE w:val="0"/>
        <w:autoSpaceDN w:val="0"/>
        <w:adjustRightInd w:val="0"/>
        <w:spacing w:before="0" w:line="276" w:lineRule="auto"/>
        <w:jc w:val="both"/>
        <w:rPr>
          <w:rFonts w:cs="Times New Roman"/>
          <w:color w:val="auto"/>
          <w:lang w:val="tr-TR"/>
        </w:rPr>
      </w:pPr>
    </w:p>
    <w:p w:rsidR="00AB72A1" w:rsidRPr="00AB72A1" w:rsidRDefault="00AB72A1" w:rsidP="00AB72A1">
      <w:pPr>
        <w:tabs>
          <w:tab w:val="left" w:pos="7223"/>
        </w:tabs>
        <w:spacing w:after="120" w:line="276" w:lineRule="auto"/>
        <w:jc w:val="both"/>
        <w:rPr>
          <w:rFonts w:cs="Times New Roman"/>
          <w:lang w:val="tr-TR"/>
        </w:rPr>
      </w:pPr>
      <w:r w:rsidRPr="00AB72A1">
        <w:rPr>
          <w:rFonts w:cs="Times New Roman"/>
          <w:lang w:val="tr-TR"/>
        </w:rPr>
        <w:t xml:space="preserve">İşbu </w:t>
      </w:r>
      <w:r w:rsidR="00846B9E">
        <w:rPr>
          <w:rFonts w:cs="Times New Roman"/>
          <w:lang w:val="tr-TR"/>
        </w:rPr>
        <w:t>Mal</w:t>
      </w:r>
      <w:r w:rsidRPr="00AB72A1">
        <w:rPr>
          <w:rFonts w:cs="Times New Roman"/>
          <w:lang w:val="tr-TR"/>
        </w:rPr>
        <w:t xml:space="preserve"> Satın Alma Sözleşmesi (“</w:t>
      </w:r>
      <w:r w:rsidRPr="00AB72A1">
        <w:rPr>
          <w:rFonts w:cs="Times New Roman"/>
          <w:b/>
          <w:lang w:val="tr-TR"/>
        </w:rPr>
        <w:t>Sözleşme</w:t>
      </w:r>
      <w:r w:rsidRPr="00AB72A1">
        <w:rPr>
          <w:rFonts w:cs="Times New Roman"/>
          <w:lang w:val="tr-TR"/>
        </w:rPr>
        <w:t>”) bir tarafta [•] Ticaret Sicil Müdürlüğü nezdinde [•] sicil numarası ile kayıtlı, [•] adresinde mukim [•]</w:t>
      </w:r>
      <w:r w:rsidRPr="00AB72A1">
        <w:rPr>
          <w:rFonts w:cs="Times New Roman"/>
          <w:b/>
          <w:bCs/>
          <w:lang w:val="tr-TR"/>
        </w:rPr>
        <w:t xml:space="preserve"> </w:t>
      </w:r>
      <w:r w:rsidRPr="00AB72A1">
        <w:rPr>
          <w:rFonts w:cs="Times New Roman"/>
          <w:lang w:val="tr-TR"/>
        </w:rPr>
        <w:t>("</w:t>
      </w:r>
      <w:r w:rsidR="007A1A3B">
        <w:rPr>
          <w:rFonts w:cs="Times New Roman"/>
          <w:b/>
          <w:lang w:val="tr-TR"/>
        </w:rPr>
        <w:t>Tedarikçi</w:t>
      </w:r>
      <w:r w:rsidRPr="00AB72A1">
        <w:rPr>
          <w:rFonts w:cs="Times New Roman"/>
          <w:lang w:val="tr-TR"/>
        </w:rPr>
        <w:t xml:space="preserve">") ile diğer tarafta, </w:t>
      </w:r>
      <w:r w:rsidRPr="00AB72A1">
        <w:rPr>
          <w:color w:val="000000"/>
          <w:lang w:val="tr-TR"/>
        </w:rPr>
        <w:t xml:space="preserve">Beşiktaş Vergi Dairesi’ne 8790008307 numarası ile kayıtlı, Adnan Saygun Caddesi Güzel Konutlar Sitesi A Blok (Arka Giriş) D. 3-4 Kültür Mahallesi 34340 Beşiktaş/İstanbul adresinde mukim </w:t>
      </w:r>
      <w:r w:rsidRPr="00AB72A1">
        <w:rPr>
          <w:b/>
          <w:bCs/>
          <w:color w:val="000000"/>
          <w:lang w:val="tr-TR"/>
        </w:rPr>
        <w:t>Türkiye Aile Sağlığı ve Planlaması Vakfı</w:t>
      </w:r>
      <w:r w:rsidRPr="00AB72A1">
        <w:rPr>
          <w:color w:val="000000"/>
          <w:lang w:val="tr-TR"/>
        </w:rPr>
        <w:t xml:space="preserve"> ("</w:t>
      </w:r>
      <w:r w:rsidRPr="00AB72A1">
        <w:rPr>
          <w:b/>
          <w:bCs/>
          <w:color w:val="000000"/>
          <w:lang w:val="tr-TR"/>
        </w:rPr>
        <w:t>Vakıf</w:t>
      </w:r>
      <w:r w:rsidRPr="00AB72A1">
        <w:rPr>
          <w:color w:val="000000"/>
          <w:lang w:val="tr-TR"/>
        </w:rPr>
        <w:t>") arasında aşağıda belirtilen hususlar dahilinde imzalanmıştır.</w:t>
      </w:r>
    </w:p>
    <w:p w:rsidR="00300963" w:rsidRDefault="00300963" w:rsidP="003F2F32">
      <w:pPr>
        <w:pStyle w:val="GvdeMetniGirintisi2"/>
        <w:tabs>
          <w:tab w:val="left" w:pos="7223"/>
        </w:tabs>
        <w:spacing w:line="276" w:lineRule="auto"/>
        <w:ind w:left="0"/>
        <w:rPr>
          <w:rFonts w:cs="Times New Roman"/>
          <w:color w:val="auto"/>
          <w:lang w:val="tr-TR"/>
        </w:rPr>
      </w:pPr>
      <w:bookmarkStart w:id="2" w:name="_DV_M2"/>
      <w:bookmarkEnd w:id="2"/>
    </w:p>
    <w:p w:rsidR="003F2F32" w:rsidRPr="00082C05" w:rsidRDefault="003F2F32" w:rsidP="003F2F32">
      <w:pPr>
        <w:pStyle w:val="GvdeMetniGirintisi2"/>
        <w:tabs>
          <w:tab w:val="left" w:pos="7223"/>
        </w:tabs>
        <w:spacing w:line="276" w:lineRule="auto"/>
        <w:ind w:left="0"/>
        <w:rPr>
          <w:rFonts w:cs="Times New Roman"/>
        </w:rPr>
      </w:pPr>
      <w:proofErr w:type="spellStart"/>
      <w:r w:rsidRPr="00082C05">
        <w:rPr>
          <w:rFonts w:cs="Times New Roman"/>
        </w:rPr>
        <w:t>İşbu</w:t>
      </w:r>
      <w:proofErr w:type="spellEnd"/>
      <w:r w:rsidRPr="00082C05">
        <w:rPr>
          <w:rFonts w:cs="Times New Roman"/>
        </w:rPr>
        <w:t xml:space="preserve"> </w:t>
      </w:r>
      <w:proofErr w:type="spellStart"/>
      <w:r w:rsidRPr="00082C05">
        <w:rPr>
          <w:rFonts w:cs="Times New Roman"/>
        </w:rPr>
        <w:t>Sözleşme’de</w:t>
      </w:r>
      <w:proofErr w:type="spellEnd"/>
      <w:r w:rsidRPr="00082C05">
        <w:rPr>
          <w:rFonts w:cs="Times New Roman"/>
        </w:rPr>
        <w:t xml:space="preserve"> </w:t>
      </w:r>
      <w:proofErr w:type="spellStart"/>
      <w:r w:rsidR="007A1A3B">
        <w:rPr>
          <w:rFonts w:cs="Times New Roman"/>
        </w:rPr>
        <w:t>Tedarikçi</w:t>
      </w:r>
      <w:proofErr w:type="spellEnd"/>
      <w:r w:rsidRPr="00082C05">
        <w:rPr>
          <w:rFonts w:cs="Times New Roman"/>
        </w:rPr>
        <w:t xml:space="preserve"> </w:t>
      </w:r>
      <w:proofErr w:type="spellStart"/>
      <w:r w:rsidRPr="00082C05">
        <w:rPr>
          <w:rFonts w:cs="Times New Roman"/>
        </w:rPr>
        <w:t>Vakıf</w:t>
      </w:r>
      <w:proofErr w:type="spellEnd"/>
      <w:r w:rsidRPr="00082C05">
        <w:rPr>
          <w:rFonts w:cs="Times New Roman"/>
        </w:rPr>
        <w:t xml:space="preserve"> </w:t>
      </w:r>
      <w:proofErr w:type="spellStart"/>
      <w:r w:rsidRPr="00082C05">
        <w:rPr>
          <w:rFonts w:cs="Times New Roman"/>
        </w:rPr>
        <w:t>ayrı</w:t>
      </w:r>
      <w:proofErr w:type="spellEnd"/>
      <w:r w:rsidRPr="00082C05">
        <w:rPr>
          <w:rFonts w:cs="Times New Roman"/>
        </w:rPr>
        <w:t xml:space="preserve"> </w:t>
      </w:r>
      <w:proofErr w:type="spellStart"/>
      <w:r w:rsidRPr="00082C05">
        <w:rPr>
          <w:rFonts w:cs="Times New Roman"/>
        </w:rPr>
        <w:t>ayrı</w:t>
      </w:r>
      <w:proofErr w:type="spellEnd"/>
      <w:r w:rsidRPr="00082C05">
        <w:rPr>
          <w:rFonts w:cs="Times New Roman"/>
        </w:rPr>
        <w:t xml:space="preserve"> “</w:t>
      </w:r>
      <w:r w:rsidRPr="00082C05">
        <w:rPr>
          <w:rFonts w:cs="Times New Roman"/>
          <w:b/>
        </w:rPr>
        <w:t>Taraf</w:t>
      </w:r>
      <w:r w:rsidRPr="00082C05">
        <w:rPr>
          <w:rFonts w:cs="Times New Roman"/>
        </w:rPr>
        <w:t xml:space="preserve">” </w:t>
      </w:r>
      <w:proofErr w:type="spellStart"/>
      <w:r w:rsidRPr="00082C05">
        <w:rPr>
          <w:rFonts w:cs="Times New Roman"/>
        </w:rPr>
        <w:t>ve</w:t>
      </w:r>
      <w:proofErr w:type="spellEnd"/>
      <w:r w:rsidRPr="00082C05">
        <w:rPr>
          <w:rFonts w:cs="Times New Roman"/>
        </w:rPr>
        <w:t xml:space="preserve"> </w:t>
      </w:r>
      <w:proofErr w:type="spellStart"/>
      <w:r w:rsidRPr="00082C05">
        <w:rPr>
          <w:rFonts w:cs="Times New Roman"/>
        </w:rPr>
        <w:t>birlikte</w:t>
      </w:r>
      <w:proofErr w:type="spellEnd"/>
      <w:r w:rsidRPr="00082C05">
        <w:rPr>
          <w:rFonts w:cs="Times New Roman"/>
        </w:rPr>
        <w:t xml:space="preserve"> “</w:t>
      </w:r>
      <w:proofErr w:type="spellStart"/>
      <w:r w:rsidRPr="00082C05">
        <w:rPr>
          <w:rFonts w:cs="Times New Roman"/>
          <w:b/>
        </w:rPr>
        <w:t>Taraflar</w:t>
      </w:r>
      <w:proofErr w:type="spellEnd"/>
      <w:r w:rsidRPr="00082C05">
        <w:rPr>
          <w:rFonts w:cs="Times New Roman"/>
        </w:rPr>
        <w:t xml:space="preserve">” </w:t>
      </w:r>
      <w:proofErr w:type="spellStart"/>
      <w:r w:rsidRPr="00082C05">
        <w:rPr>
          <w:rFonts w:cs="Times New Roman"/>
        </w:rPr>
        <w:t>olarak</w:t>
      </w:r>
      <w:proofErr w:type="spellEnd"/>
      <w:r w:rsidRPr="00082C05">
        <w:rPr>
          <w:rFonts w:cs="Times New Roman"/>
        </w:rPr>
        <w:t xml:space="preserve"> </w:t>
      </w:r>
      <w:proofErr w:type="spellStart"/>
      <w:r w:rsidRPr="00082C05">
        <w:rPr>
          <w:rFonts w:cs="Times New Roman"/>
        </w:rPr>
        <w:t>anılacaktır</w:t>
      </w:r>
      <w:proofErr w:type="spellEnd"/>
      <w:r w:rsidRPr="00082C05">
        <w:rPr>
          <w:rFonts w:cs="Times New Roman"/>
        </w:rPr>
        <w:t>.</w:t>
      </w:r>
    </w:p>
    <w:p w:rsidR="003F2F32" w:rsidRPr="00082C05" w:rsidRDefault="003F2F32" w:rsidP="003F2F32">
      <w:pPr>
        <w:pStyle w:val="GvdeMetniGirintisi2"/>
        <w:tabs>
          <w:tab w:val="left" w:pos="7223"/>
        </w:tabs>
        <w:spacing w:line="276" w:lineRule="auto"/>
        <w:ind w:left="0"/>
        <w:rPr>
          <w:rFonts w:cs="Times New Roman"/>
        </w:rPr>
      </w:pPr>
    </w:p>
    <w:p w:rsidR="003F2F32" w:rsidRPr="00082C05" w:rsidRDefault="003F2F32" w:rsidP="003F2F32">
      <w:pPr>
        <w:pStyle w:val="Balk3"/>
        <w:keepNext/>
        <w:numPr>
          <w:ilvl w:val="0"/>
          <w:numId w:val="1"/>
        </w:numPr>
        <w:autoSpaceDE w:val="0"/>
        <w:autoSpaceDN w:val="0"/>
        <w:adjustRightInd w:val="0"/>
        <w:spacing w:before="0" w:line="276" w:lineRule="auto"/>
        <w:ind w:left="0" w:firstLine="0"/>
        <w:jc w:val="both"/>
        <w:rPr>
          <w:rFonts w:cs="Times New Roman"/>
          <w:color w:val="auto"/>
          <w:lang w:val="tr-TR"/>
        </w:rPr>
      </w:pPr>
      <w:bookmarkStart w:id="3" w:name="_DV_M4"/>
      <w:bookmarkStart w:id="4" w:name="_Toc128561699"/>
      <w:bookmarkStart w:id="5" w:name="_Toc518035766"/>
      <w:bookmarkEnd w:id="3"/>
      <w:r w:rsidRPr="00082C05">
        <w:rPr>
          <w:rFonts w:cs="Times New Roman"/>
          <w:color w:val="auto"/>
          <w:lang w:val="tr-TR"/>
        </w:rPr>
        <w:t>SÖZLEŞMENİN KONUSU</w:t>
      </w:r>
      <w:bookmarkEnd w:id="4"/>
      <w:bookmarkEnd w:id="5"/>
    </w:p>
    <w:p w:rsidR="003F2F32" w:rsidRPr="00082C05" w:rsidRDefault="003F2F32" w:rsidP="003F2F32">
      <w:pPr>
        <w:spacing w:line="276" w:lineRule="auto"/>
        <w:jc w:val="right"/>
        <w:rPr>
          <w:rFonts w:cs="Times New Roman"/>
          <w:lang w:val="tr-TR"/>
        </w:rPr>
      </w:pPr>
    </w:p>
    <w:p w:rsidR="003F2F32" w:rsidRPr="00082C05" w:rsidRDefault="00A84BC6" w:rsidP="003F2F32">
      <w:pPr>
        <w:pStyle w:val="Balk3"/>
        <w:tabs>
          <w:tab w:val="left" w:pos="7223"/>
        </w:tabs>
        <w:spacing w:before="0" w:line="276" w:lineRule="auto"/>
        <w:jc w:val="both"/>
        <w:rPr>
          <w:rFonts w:cs="Times New Roman"/>
          <w:b w:val="0"/>
          <w:bCs/>
          <w:color w:val="auto"/>
          <w:lang w:val="tr-TR"/>
        </w:rPr>
      </w:pPr>
      <w:bookmarkStart w:id="6" w:name="_DV_M5"/>
      <w:bookmarkStart w:id="7" w:name="_Toc518035767"/>
      <w:bookmarkEnd w:id="6"/>
      <w:r>
        <w:rPr>
          <w:rFonts w:cs="Times New Roman"/>
          <w:b w:val="0"/>
          <w:bCs/>
          <w:color w:val="auto"/>
          <w:lang w:val="tr-TR"/>
        </w:rPr>
        <w:t xml:space="preserve">Sözleşmenin </w:t>
      </w:r>
      <w:proofErr w:type="gramStart"/>
      <w:r>
        <w:rPr>
          <w:rFonts w:cs="Times New Roman"/>
          <w:b w:val="0"/>
          <w:bCs/>
          <w:color w:val="auto"/>
          <w:lang w:val="tr-TR"/>
        </w:rPr>
        <w:t>ko</w:t>
      </w:r>
      <w:r w:rsidR="00902D30">
        <w:rPr>
          <w:rFonts w:cs="Times New Roman"/>
          <w:b w:val="0"/>
          <w:bCs/>
          <w:color w:val="auto"/>
          <w:lang w:val="tr-TR"/>
        </w:rPr>
        <w:t>nusu, ..</w:t>
      </w:r>
      <w:proofErr w:type="gramEnd"/>
      <w:r>
        <w:rPr>
          <w:rFonts w:cs="Times New Roman"/>
          <w:b w:val="0"/>
          <w:bCs/>
          <w:color w:val="auto"/>
          <w:lang w:val="tr-TR"/>
        </w:rPr>
        <w:t xml:space="preserve"> </w:t>
      </w:r>
      <w:r w:rsidR="003F2F32" w:rsidRPr="00082C05">
        <w:rPr>
          <w:rFonts w:cs="Times New Roman"/>
          <w:b w:val="0"/>
          <w:bCs/>
          <w:color w:val="auto"/>
          <w:lang w:val="tr-TR"/>
        </w:rPr>
        <w:t>İşbu Sözleşme, Vakıf’ın Ek 1’de (</w:t>
      </w:r>
      <w:proofErr w:type="spellStart"/>
      <w:r w:rsidR="00846B9E">
        <w:rPr>
          <w:rFonts w:cs="Times New Roman"/>
          <w:b w:val="0"/>
          <w:bCs/>
          <w:i/>
          <w:color w:val="auto"/>
          <w:lang w:val="tr-TR"/>
        </w:rPr>
        <w:t>Mal</w:t>
      </w:r>
      <w:r w:rsidR="003F2F32" w:rsidRPr="00082C05">
        <w:rPr>
          <w:rFonts w:cs="Times New Roman"/>
          <w:b w:val="0"/>
          <w:bCs/>
          <w:i/>
          <w:color w:val="auto"/>
          <w:lang w:val="tr-TR"/>
        </w:rPr>
        <w:t>ler</w:t>
      </w:r>
      <w:proofErr w:type="spellEnd"/>
      <w:r w:rsidR="003F2F32" w:rsidRPr="00082C05">
        <w:rPr>
          <w:rFonts w:cs="Times New Roman"/>
          <w:b w:val="0"/>
          <w:bCs/>
          <w:i/>
          <w:color w:val="auto"/>
          <w:lang w:val="tr-TR"/>
        </w:rPr>
        <w:t xml:space="preserve"> ve Fiyatları</w:t>
      </w:r>
      <w:r w:rsidR="003F2F32" w:rsidRPr="00082C05">
        <w:rPr>
          <w:rFonts w:cs="Times New Roman"/>
          <w:b w:val="0"/>
          <w:bCs/>
          <w:color w:val="auto"/>
          <w:lang w:val="tr-TR"/>
        </w:rPr>
        <w:t xml:space="preserve">) sayılan </w:t>
      </w:r>
      <w:r w:rsidR="00846B9E">
        <w:rPr>
          <w:rFonts w:cs="Times New Roman"/>
          <w:b w:val="0"/>
          <w:bCs/>
          <w:color w:val="auto"/>
          <w:lang w:val="tr-TR"/>
        </w:rPr>
        <w:t>mal</w:t>
      </w:r>
      <w:r w:rsidR="003F2F32" w:rsidRPr="00082C05">
        <w:rPr>
          <w:rFonts w:cs="Times New Roman"/>
          <w:b w:val="0"/>
          <w:bCs/>
          <w:color w:val="auto"/>
          <w:lang w:val="tr-TR"/>
        </w:rPr>
        <w:t>l</w:t>
      </w:r>
      <w:r w:rsidR="00846B9E">
        <w:rPr>
          <w:rFonts w:cs="Times New Roman"/>
          <w:b w:val="0"/>
          <w:bCs/>
          <w:color w:val="auto"/>
          <w:lang w:val="tr-TR"/>
        </w:rPr>
        <w:t>arı</w:t>
      </w:r>
      <w:r w:rsidR="003F2F32" w:rsidRPr="00082C05">
        <w:rPr>
          <w:rFonts w:cs="Times New Roman"/>
          <w:b w:val="0"/>
          <w:bCs/>
          <w:i/>
          <w:color w:val="auto"/>
          <w:lang w:val="tr-TR"/>
        </w:rPr>
        <w:t xml:space="preserve"> </w:t>
      </w:r>
      <w:r w:rsidR="003F2F32" w:rsidRPr="00082C05">
        <w:rPr>
          <w:rFonts w:cs="Times New Roman"/>
          <w:b w:val="0"/>
          <w:bCs/>
          <w:color w:val="auto"/>
          <w:lang w:val="tr-TR"/>
        </w:rPr>
        <w:t>(“</w:t>
      </w:r>
      <w:r w:rsidR="00846B9E">
        <w:rPr>
          <w:rFonts w:cs="Times New Roman"/>
          <w:bCs/>
          <w:color w:val="auto"/>
          <w:lang w:val="tr-TR"/>
        </w:rPr>
        <w:t>Mal</w:t>
      </w:r>
      <w:r w:rsidR="003F2F32" w:rsidRPr="00082C05">
        <w:rPr>
          <w:rFonts w:cs="Times New Roman"/>
          <w:b w:val="0"/>
          <w:bCs/>
          <w:color w:val="auto"/>
          <w:lang w:val="tr-TR"/>
        </w:rPr>
        <w:t>” veya “</w:t>
      </w:r>
      <w:r w:rsidR="00846B9E">
        <w:rPr>
          <w:rFonts w:cs="Times New Roman"/>
          <w:bCs/>
          <w:color w:val="auto"/>
          <w:lang w:val="tr-TR"/>
        </w:rPr>
        <w:t>Mal</w:t>
      </w:r>
      <w:r w:rsidR="003F2F32" w:rsidRPr="00082C05">
        <w:rPr>
          <w:rFonts w:cs="Times New Roman"/>
          <w:bCs/>
          <w:color w:val="auto"/>
          <w:lang w:val="tr-TR"/>
        </w:rPr>
        <w:t>l</w:t>
      </w:r>
      <w:r w:rsidR="00846B9E">
        <w:rPr>
          <w:rFonts w:cs="Times New Roman"/>
          <w:bCs/>
          <w:color w:val="auto"/>
          <w:lang w:val="tr-TR"/>
        </w:rPr>
        <w:t>a</w:t>
      </w:r>
      <w:r w:rsidR="003F2F32" w:rsidRPr="00082C05">
        <w:rPr>
          <w:rFonts w:cs="Times New Roman"/>
          <w:bCs/>
          <w:color w:val="auto"/>
          <w:lang w:val="tr-TR"/>
        </w:rPr>
        <w:t>r</w:t>
      </w:r>
      <w:r w:rsidR="003F2F32" w:rsidRPr="00082C05">
        <w:rPr>
          <w:rFonts w:cs="Times New Roman"/>
          <w:b w:val="0"/>
          <w:bCs/>
          <w:color w:val="auto"/>
          <w:lang w:val="tr-TR"/>
        </w:rPr>
        <w:t xml:space="preserve">”) </w:t>
      </w:r>
      <w:proofErr w:type="spellStart"/>
      <w:r w:rsidR="007A1A3B">
        <w:rPr>
          <w:rFonts w:cs="Times New Roman"/>
          <w:b w:val="0"/>
          <w:bCs/>
          <w:color w:val="auto"/>
          <w:lang w:val="tr-TR"/>
        </w:rPr>
        <w:t>Tedarikçi</w:t>
      </w:r>
      <w:r w:rsidR="003F2F32" w:rsidRPr="00082C05">
        <w:rPr>
          <w:rFonts w:cs="Times New Roman"/>
          <w:b w:val="0"/>
          <w:bCs/>
          <w:color w:val="auto"/>
          <w:lang w:val="tr-TR"/>
        </w:rPr>
        <w:t>’d</w:t>
      </w:r>
      <w:r w:rsidR="007A1A3B">
        <w:rPr>
          <w:rFonts w:cs="Times New Roman"/>
          <w:b w:val="0"/>
          <w:bCs/>
          <w:color w:val="auto"/>
          <w:lang w:val="tr-TR"/>
        </w:rPr>
        <w:t>e</w:t>
      </w:r>
      <w:r w:rsidR="003F2F32" w:rsidRPr="00082C05">
        <w:rPr>
          <w:rFonts w:cs="Times New Roman"/>
          <w:b w:val="0"/>
          <w:bCs/>
          <w:color w:val="auto"/>
          <w:lang w:val="tr-TR"/>
        </w:rPr>
        <w:t>n</w:t>
      </w:r>
      <w:proofErr w:type="spellEnd"/>
      <w:r w:rsidR="003F2F32" w:rsidRPr="00082C05">
        <w:rPr>
          <w:rFonts w:cs="Times New Roman"/>
          <w:b w:val="0"/>
          <w:bCs/>
          <w:color w:val="auto"/>
          <w:lang w:val="tr-TR"/>
        </w:rPr>
        <w:t xml:space="preserve"> satın almasına ve </w:t>
      </w:r>
      <w:r w:rsidR="007A1A3B">
        <w:rPr>
          <w:rFonts w:cs="Times New Roman"/>
          <w:b w:val="0"/>
          <w:bCs/>
          <w:color w:val="auto"/>
          <w:lang w:val="tr-TR"/>
        </w:rPr>
        <w:t>Tedarikçinin</w:t>
      </w:r>
      <w:r w:rsidR="003F2F32" w:rsidRPr="00082C05">
        <w:rPr>
          <w:rFonts w:cs="Times New Roman"/>
          <w:b w:val="0"/>
          <w:bCs/>
          <w:color w:val="auto"/>
          <w:lang w:val="tr-TR"/>
        </w:rPr>
        <w:t xml:space="preserve"> </w:t>
      </w:r>
      <w:proofErr w:type="spellStart"/>
      <w:r w:rsidR="00846B9E">
        <w:rPr>
          <w:rFonts w:cs="Times New Roman"/>
          <w:b w:val="0"/>
          <w:bCs/>
          <w:color w:val="auto"/>
          <w:lang w:val="tr-TR"/>
        </w:rPr>
        <w:t>Mallar</w:t>
      </w:r>
      <w:r w:rsidR="003F2F32" w:rsidRPr="00082C05">
        <w:rPr>
          <w:rFonts w:cs="Times New Roman"/>
          <w:b w:val="0"/>
          <w:bCs/>
          <w:color w:val="auto"/>
          <w:lang w:val="tr-TR"/>
        </w:rPr>
        <w:t>’</w:t>
      </w:r>
      <w:r w:rsidR="00846B9E">
        <w:rPr>
          <w:rFonts w:cs="Times New Roman"/>
          <w:b w:val="0"/>
          <w:bCs/>
          <w:color w:val="auto"/>
          <w:lang w:val="tr-TR"/>
        </w:rPr>
        <w:t>ı</w:t>
      </w:r>
      <w:proofErr w:type="spellEnd"/>
      <w:r w:rsidR="003F2F32" w:rsidRPr="00082C05">
        <w:rPr>
          <w:rFonts w:cs="Times New Roman"/>
          <w:b w:val="0"/>
          <w:bCs/>
          <w:color w:val="auto"/>
          <w:lang w:val="tr-TR"/>
        </w:rPr>
        <w:t xml:space="preserve"> Vakıf’a Madde 3 ve Ek 1’de (</w:t>
      </w:r>
      <w:r w:rsidR="00846B9E">
        <w:rPr>
          <w:rFonts w:cs="Times New Roman"/>
          <w:b w:val="0"/>
          <w:bCs/>
          <w:i/>
          <w:color w:val="auto"/>
          <w:lang w:val="tr-TR"/>
        </w:rPr>
        <w:t>Mallar</w:t>
      </w:r>
      <w:r w:rsidR="003F2F32" w:rsidRPr="00082C05">
        <w:rPr>
          <w:rFonts w:cs="Times New Roman"/>
          <w:b w:val="0"/>
          <w:bCs/>
          <w:i/>
          <w:color w:val="auto"/>
          <w:lang w:val="tr-TR"/>
        </w:rPr>
        <w:t xml:space="preserve"> ve Fiyatları</w:t>
      </w:r>
      <w:r w:rsidR="003F2F32" w:rsidRPr="00082C05">
        <w:rPr>
          <w:rFonts w:cs="Times New Roman"/>
          <w:b w:val="0"/>
          <w:bCs/>
          <w:color w:val="auto"/>
          <w:lang w:val="tr-TR"/>
        </w:rPr>
        <w:t xml:space="preserve">) belirtilen bedel karşılığında ve işbu </w:t>
      </w:r>
      <w:proofErr w:type="spellStart"/>
      <w:r w:rsidR="003F2F32" w:rsidRPr="00082C05">
        <w:rPr>
          <w:rFonts w:cs="Times New Roman"/>
          <w:b w:val="0"/>
          <w:bCs/>
          <w:color w:val="auto"/>
          <w:lang w:val="tr-TR"/>
        </w:rPr>
        <w:t>Sözleşme’de</w:t>
      </w:r>
      <w:proofErr w:type="spellEnd"/>
      <w:r w:rsidR="003F2F32" w:rsidRPr="00082C05">
        <w:rPr>
          <w:rFonts w:cs="Times New Roman"/>
          <w:b w:val="0"/>
          <w:bCs/>
          <w:color w:val="auto"/>
          <w:lang w:val="tr-TR"/>
        </w:rPr>
        <w:t xml:space="preserve"> yer alan koşul ve şartlara tabi olarak sağlamasına ilişkindir.</w:t>
      </w:r>
      <w:bookmarkEnd w:id="7"/>
    </w:p>
    <w:p w:rsidR="003F2F32" w:rsidRPr="00082C05" w:rsidRDefault="003F2F32" w:rsidP="003F2F32">
      <w:pPr>
        <w:spacing w:line="276" w:lineRule="auto"/>
        <w:jc w:val="both"/>
        <w:rPr>
          <w:rFonts w:cs="Times New Roman"/>
          <w:lang w:val="tr-TR"/>
        </w:rPr>
      </w:pPr>
    </w:p>
    <w:p w:rsidR="003F2F32" w:rsidRPr="00082C05" w:rsidRDefault="003F2F32" w:rsidP="003F2F32">
      <w:pPr>
        <w:spacing w:line="276" w:lineRule="auto"/>
        <w:jc w:val="both"/>
        <w:rPr>
          <w:rFonts w:cs="Times New Roman"/>
          <w:lang w:val="tr-TR"/>
        </w:rPr>
      </w:pPr>
      <w:r w:rsidRPr="00082C05">
        <w:rPr>
          <w:rFonts w:cs="Times New Roman"/>
          <w:lang w:val="tr-TR"/>
        </w:rPr>
        <w:t>İşbu Sözleşme kapsamında Vakıf</w:t>
      </w:r>
      <w:r w:rsidR="008D4916" w:rsidRPr="00082C05">
        <w:rPr>
          <w:rFonts w:cs="Times New Roman"/>
          <w:lang w:val="tr-TR"/>
        </w:rPr>
        <w:t xml:space="preserve">, </w:t>
      </w:r>
      <w:proofErr w:type="spellStart"/>
      <w:r w:rsidR="00846B9E">
        <w:rPr>
          <w:rFonts w:cs="Times New Roman"/>
          <w:lang w:val="tr-TR"/>
        </w:rPr>
        <w:t>Mallar</w:t>
      </w:r>
      <w:r w:rsidRPr="00082C05">
        <w:rPr>
          <w:rFonts w:cs="Times New Roman"/>
          <w:lang w:val="tr-TR"/>
        </w:rPr>
        <w:t>’</w:t>
      </w:r>
      <w:r w:rsidR="00846B9E">
        <w:rPr>
          <w:rFonts w:cs="Times New Roman"/>
          <w:lang w:val="tr-TR"/>
        </w:rPr>
        <w:t>ı</w:t>
      </w:r>
      <w:proofErr w:type="spellEnd"/>
      <w:r w:rsidRPr="00082C05">
        <w:rPr>
          <w:rFonts w:cs="Times New Roman"/>
          <w:lang w:val="tr-TR"/>
        </w:rPr>
        <w:t xml:space="preserve"> almayı, </w:t>
      </w:r>
      <w:r w:rsidR="007A1A3B">
        <w:rPr>
          <w:rFonts w:cs="Times New Roman"/>
          <w:lang w:val="tr-TR"/>
        </w:rPr>
        <w:t>Tedarikçi</w:t>
      </w:r>
      <w:r w:rsidRPr="00082C05">
        <w:rPr>
          <w:rFonts w:cs="Times New Roman"/>
          <w:lang w:val="tr-TR"/>
        </w:rPr>
        <w:t xml:space="preserve"> ise </w:t>
      </w:r>
      <w:proofErr w:type="spellStart"/>
      <w:r w:rsidR="00846B9E">
        <w:rPr>
          <w:rFonts w:cs="Times New Roman"/>
          <w:lang w:val="tr-TR"/>
        </w:rPr>
        <w:t>Mallar</w:t>
      </w:r>
      <w:r w:rsidRPr="00082C05">
        <w:rPr>
          <w:rFonts w:cs="Times New Roman"/>
          <w:lang w:val="tr-TR"/>
        </w:rPr>
        <w:t>’</w:t>
      </w:r>
      <w:r w:rsidR="00846B9E">
        <w:rPr>
          <w:rFonts w:cs="Times New Roman"/>
          <w:lang w:val="tr-TR"/>
        </w:rPr>
        <w:t>ı</w:t>
      </w:r>
      <w:proofErr w:type="spellEnd"/>
      <w:r w:rsidRPr="00082C05">
        <w:rPr>
          <w:rFonts w:cs="Times New Roman"/>
          <w:lang w:val="tr-TR"/>
        </w:rPr>
        <w:t xml:space="preserve"> ayıptan ari olarak sağlamayı kabul ve taahhüt eder. </w:t>
      </w:r>
    </w:p>
    <w:p w:rsidR="003F2F32" w:rsidRPr="00082C05" w:rsidRDefault="003F2F32" w:rsidP="003F2F32">
      <w:pPr>
        <w:spacing w:line="276" w:lineRule="auto"/>
        <w:jc w:val="both"/>
        <w:rPr>
          <w:rFonts w:cs="Times New Roman"/>
          <w:lang w:val="tr-TR"/>
        </w:rPr>
      </w:pPr>
    </w:p>
    <w:p w:rsidR="003F2F32" w:rsidRPr="00082C05" w:rsidRDefault="00846B9E" w:rsidP="003F2F32">
      <w:pPr>
        <w:pStyle w:val="Balk3"/>
        <w:keepNext/>
        <w:numPr>
          <w:ilvl w:val="0"/>
          <w:numId w:val="1"/>
        </w:numPr>
        <w:autoSpaceDE w:val="0"/>
        <w:autoSpaceDN w:val="0"/>
        <w:adjustRightInd w:val="0"/>
        <w:spacing w:before="0" w:line="276" w:lineRule="auto"/>
        <w:ind w:left="0" w:firstLine="0"/>
        <w:jc w:val="both"/>
        <w:rPr>
          <w:rFonts w:cs="Times New Roman"/>
          <w:color w:val="auto"/>
          <w:lang w:val="tr-TR"/>
        </w:rPr>
      </w:pPr>
      <w:bookmarkStart w:id="8" w:name="_DV_M6"/>
      <w:bookmarkStart w:id="9" w:name="_Toc518035768"/>
      <w:bookmarkEnd w:id="8"/>
      <w:r>
        <w:rPr>
          <w:rFonts w:cs="Times New Roman"/>
          <w:color w:val="auto"/>
          <w:lang w:val="tr-TR"/>
        </w:rPr>
        <w:t>MALLARIN</w:t>
      </w:r>
      <w:r w:rsidR="003F2F32" w:rsidRPr="00082C05">
        <w:rPr>
          <w:rFonts w:cs="Times New Roman"/>
          <w:color w:val="auto"/>
          <w:lang w:val="tr-TR"/>
        </w:rPr>
        <w:t xml:space="preserve"> SATIN ALMA BEDELİ VE ÖDEME ŞEKLİ</w:t>
      </w:r>
      <w:bookmarkEnd w:id="9"/>
    </w:p>
    <w:p w:rsidR="003F2F32" w:rsidRPr="00082C05" w:rsidRDefault="003F2F32" w:rsidP="003F2F32">
      <w:pPr>
        <w:spacing w:line="276" w:lineRule="auto"/>
        <w:jc w:val="both"/>
        <w:rPr>
          <w:rFonts w:cs="Times New Roman"/>
          <w:lang w:val="tr-TR"/>
        </w:rPr>
      </w:pPr>
    </w:p>
    <w:p w:rsidR="007A1A3B" w:rsidRDefault="003F2F32" w:rsidP="007A1A3B">
      <w:pPr>
        <w:pStyle w:val="Balk3"/>
        <w:keepNext/>
        <w:numPr>
          <w:ilvl w:val="1"/>
          <w:numId w:val="1"/>
        </w:numPr>
        <w:autoSpaceDE w:val="0"/>
        <w:autoSpaceDN w:val="0"/>
        <w:adjustRightInd w:val="0"/>
        <w:spacing w:before="0" w:line="276" w:lineRule="auto"/>
        <w:ind w:left="0" w:firstLine="0"/>
        <w:jc w:val="both"/>
        <w:rPr>
          <w:rFonts w:cs="Times New Roman"/>
          <w:b w:val="0"/>
          <w:bCs/>
          <w:color w:val="auto"/>
          <w:lang w:val="tr-TR"/>
        </w:rPr>
      </w:pPr>
      <w:bookmarkStart w:id="10" w:name="_DV_M7"/>
      <w:bookmarkStart w:id="11" w:name="_Toc518035769"/>
      <w:bookmarkEnd w:id="10"/>
      <w:r w:rsidRPr="00082C05">
        <w:rPr>
          <w:rFonts w:cs="Times New Roman"/>
          <w:b w:val="0"/>
          <w:bCs/>
          <w:color w:val="auto"/>
          <w:lang w:val="tr-TR"/>
        </w:rPr>
        <w:t xml:space="preserve">Her bir </w:t>
      </w:r>
      <w:proofErr w:type="spellStart"/>
      <w:r w:rsidR="00846B9E">
        <w:rPr>
          <w:rFonts w:cs="Times New Roman"/>
          <w:b w:val="0"/>
          <w:bCs/>
          <w:color w:val="auto"/>
          <w:lang w:val="tr-TR"/>
        </w:rPr>
        <w:t>Mal</w:t>
      </w:r>
      <w:r w:rsidRPr="00082C05">
        <w:rPr>
          <w:rFonts w:cs="Times New Roman"/>
          <w:b w:val="0"/>
          <w:bCs/>
          <w:color w:val="auto"/>
          <w:lang w:val="tr-TR"/>
        </w:rPr>
        <w:t>’</w:t>
      </w:r>
      <w:r w:rsidR="00846B9E">
        <w:rPr>
          <w:rFonts w:cs="Times New Roman"/>
          <w:b w:val="0"/>
          <w:bCs/>
          <w:color w:val="auto"/>
          <w:lang w:val="tr-TR"/>
        </w:rPr>
        <w:t>ı</w:t>
      </w:r>
      <w:r w:rsidRPr="00082C05">
        <w:rPr>
          <w:rFonts w:cs="Times New Roman"/>
          <w:b w:val="0"/>
          <w:bCs/>
          <w:color w:val="auto"/>
          <w:lang w:val="tr-TR"/>
        </w:rPr>
        <w:t>n</w:t>
      </w:r>
      <w:proofErr w:type="spellEnd"/>
      <w:r w:rsidRPr="00082C05">
        <w:rPr>
          <w:rFonts w:cs="Times New Roman"/>
          <w:b w:val="0"/>
          <w:bCs/>
          <w:color w:val="auto"/>
          <w:lang w:val="tr-TR"/>
        </w:rPr>
        <w:t xml:space="preserve"> satış fiyatı ve </w:t>
      </w:r>
      <w:proofErr w:type="spellStart"/>
      <w:r w:rsidR="00846B9E">
        <w:rPr>
          <w:rFonts w:cs="Times New Roman"/>
          <w:b w:val="0"/>
          <w:bCs/>
          <w:color w:val="auto"/>
          <w:lang w:val="tr-TR"/>
        </w:rPr>
        <w:t>Mal</w:t>
      </w:r>
      <w:r w:rsidRPr="00082C05">
        <w:rPr>
          <w:rFonts w:cs="Times New Roman"/>
          <w:b w:val="0"/>
          <w:bCs/>
          <w:color w:val="auto"/>
          <w:lang w:val="tr-TR"/>
        </w:rPr>
        <w:t>l</w:t>
      </w:r>
      <w:r w:rsidR="00846B9E">
        <w:rPr>
          <w:rFonts w:cs="Times New Roman"/>
          <w:b w:val="0"/>
          <w:bCs/>
          <w:color w:val="auto"/>
          <w:lang w:val="tr-TR"/>
        </w:rPr>
        <w:t>a</w:t>
      </w:r>
      <w:r w:rsidRPr="00082C05">
        <w:rPr>
          <w:rFonts w:cs="Times New Roman"/>
          <w:b w:val="0"/>
          <w:bCs/>
          <w:color w:val="auto"/>
          <w:lang w:val="tr-TR"/>
        </w:rPr>
        <w:t>r’in</w:t>
      </w:r>
      <w:proofErr w:type="spellEnd"/>
      <w:r w:rsidRPr="00082C05">
        <w:rPr>
          <w:rFonts w:cs="Times New Roman"/>
          <w:b w:val="0"/>
          <w:bCs/>
          <w:color w:val="auto"/>
          <w:lang w:val="tr-TR"/>
        </w:rPr>
        <w:t xml:space="preserve"> toplam satış fiyatı (“</w:t>
      </w:r>
      <w:r w:rsidR="00846B9E">
        <w:rPr>
          <w:rFonts w:cs="Times New Roman"/>
          <w:bCs/>
          <w:color w:val="auto"/>
          <w:lang w:val="tr-TR"/>
        </w:rPr>
        <w:t>Mal</w:t>
      </w:r>
      <w:r w:rsidRPr="00082C05">
        <w:rPr>
          <w:rFonts w:cs="Times New Roman"/>
          <w:b w:val="0"/>
          <w:bCs/>
          <w:color w:val="auto"/>
          <w:lang w:val="tr-TR"/>
        </w:rPr>
        <w:t xml:space="preserve"> </w:t>
      </w:r>
      <w:r w:rsidRPr="00082C05">
        <w:rPr>
          <w:rFonts w:cs="Times New Roman"/>
          <w:bCs/>
          <w:color w:val="auto"/>
          <w:lang w:val="tr-TR"/>
        </w:rPr>
        <w:t>Satın Alma Bedeli</w:t>
      </w:r>
      <w:r w:rsidRPr="00082C05">
        <w:rPr>
          <w:rFonts w:cs="Times New Roman"/>
          <w:b w:val="0"/>
          <w:bCs/>
          <w:color w:val="auto"/>
          <w:lang w:val="tr-TR"/>
        </w:rPr>
        <w:t>”) Ek 1’de (</w:t>
      </w:r>
      <w:proofErr w:type="spellStart"/>
      <w:r w:rsidR="00846B9E">
        <w:rPr>
          <w:rFonts w:cs="Times New Roman"/>
          <w:b w:val="0"/>
          <w:bCs/>
          <w:i/>
          <w:color w:val="auto"/>
          <w:lang w:val="tr-TR"/>
        </w:rPr>
        <w:t>Mal</w:t>
      </w:r>
      <w:r w:rsidRPr="00082C05">
        <w:rPr>
          <w:rFonts w:cs="Times New Roman"/>
          <w:b w:val="0"/>
          <w:bCs/>
          <w:i/>
          <w:color w:val="auto"/>
          <w:lang w:val="tr-TR"/>
        </w:rPr>
        <w:t>ler</w:t>
      </w:r>
      <w:proofErr w:type="spellEnd"/>
      <w:r w:rsidRPr="00082C05">
        <w:rPr>
          <w:rFonts w:cs="Times New Roman"/>
          <w:b w:val="0"/>
          <w:bCs/>
          <w:i/>
          <w:color w:val="auto"/>
          <w:lang w:val="tr-TR"/>
        </w:rPr>
        <w:t xml:space="preserve"> ve Fiyatları</w:t>
      </w:r>
      <w:r w:rsidRPr="00082C05">
        <w:rPr>
          <w:rFonts w:cs="Times New Roman"/>
          <w:b w:val="0"/>
          <w:bCs/>
          <w:color w:val="auto"/>
          <w:lang w:val="tr-TR"/>
        </w:rPr>
        <w:t>) gösterilmiştir.</w:t>
      </w:r>
      <w:bookmarkEnd w:id="11"/>
      <w:r w:rsidRPr="00082C05">
        <w:rPr>
          <w:rFonts w:cs="Times New Roman"/>
          <w:b w:val="0"/>
          <w:bCs/>
          <w:color w:val="auto"/>
          <w:lang w:val="tr-TR"/>
        </w:rPr>
        <w:t xml:space="preserve">  </w:t>
      </w:r>
      <w:bookmarkStart w:id="12" w:name="_Toc518035770"/>
    </w:p>
    <w:p w:rsidR="00DB677F" w:rsidRPr="007A1A3B" w:rsidRDefault="00CB66AA" w:rsidP="007A1A3B">
      <w:pPr>
        <w:pStyle w:val="Balk3"/>
        <w:keepNext/>
        <w:numPr>
          <w:ilvl w:val="1"/>
          <w:numId w:val="1"/>
        </w:numPr>
        <w:autoSpaceDE w:val="0"/>
        <w:autoSpaceDN w:val="0"/>
        <w:adjustRightInd w:val="0"/>
        <w:spacing w:before="0" w:line="276" w:lineRule="auto"/>
        <w:ind w:left="0" w:firstLine="0"/>
        <w:jc w:val="both"/>
        <w:rPr>
          <w:rFonts w:cs="Times New Roman"/>
          <w:b w:val="0"/>
          <w:bCs/>
          <w:color w:val="auto"/>
          <w:lang w:val="tr-TR"/>
        </w:rPr>
      </w:pPr>
      <w:r w:rsidRPr="007A1A3B">
        <w:rPr>
          <w:rFonts w:cs="Times New Roman"/>
          <w:b w:val="0"/>
          <w:color w:val="auto"/>
          <w:lang w:val="tr-TR"/>
        </w:rPr>
        <w:t>[</w:t>
      </w:r>
      <w:r w:rsidR="00846B9E" w:rsidRPr="007A1A3B">
        <w:rPr>
          <w:rFonts w:cs="Times New Roman"/>
          <w:b w:val="0"/>
          <w:color w:val="auto"/>
          <w:lang w:val="tr-TR"/>
        </w:rPr>
        <w:t>Mal</w:t>
      </w:r>
      <w:r w:rsidRPr="007A1A3B">
        <w:rPr>
          <w:rFonts w:cs="Times New Roman"/>
          <w:b w:val="0"/>
          <w:color w:val="auto"/>
          <w:lang w:val="tr-TR"/>
        </w:rPr>
        <w:t xml:space="preserve"> Satın Alma Bedeli, Madde 4 uyarınca sağlanan </w:t>
      </w:r>
      <w:proofErr w:type="spellStart"/>
      <w:r w:rsidR="00846B9E" w:rsidRPr="007A1A3B">
        <w:rPr>
          <w:rFonts w:cs="Times New Roman"/>
          <w:b w:val="0"/>
          <w:color w:val="auto"/>
          <w:lang w:val="tr-TR"/>
        </w:rPr>
        <w:t>Mal</w:t>
      </w:r>
      <w:r w:rsidRPr="007A1A3B">
        <w:rPr>
          <w:rFonts w:cs="Times New Roman"/>
          <w:b w:val="0"/>
          <w:color w:val="auto"/>
          <w:lang w:val="tr-TR"/>
        </w:rPr>
        <w:t>l</w:t>
      </w:r>
      <w:r w:rsidR="00846B9E" w:rsidRPr="007A1A3B">
        <w:rPr>
          <w:rFonts w:cs="Times New Roman"/>
          <w:b w:val="0"/>
          <w:color w:val="auto"/>
          <w:lang w:val="tr-TR"/>
        </w:rPr>
        <w:t>a</w:t>
      </w:r>
      <w:r w:rsidRPr="007A1A3B">
        <w:rPr>
          <w:rFonts w:cs="Times New Roman"/>
          <w:b w:val="0"/>
          <w:color w:val="auto"/>
          <w:lang w:val="tr-TR"/>
        </w:rPr>
        <w:t>r’</w:t>
      </w:r>
      <w:r w:rsidR="00846B9E" w:rsidRPr="007A1A3B">
        <w:rPr>
          <w:rFonts w:cs="Times New Roman"/>
          <w:b w:val="0"/>
          <w:color w:val="auto"/>
          <w:lang w:val="tr-TR"/>
        </w:rPr>
        <w:t>ı</w:t>
      </w:r>
      <w:r w:rsidRPr="007A1A3B">
        <w:rPr>
          <w:rFonts w:cs="Times New Roman"/>
          <w:b w:val="0"/>
          <w:color w:val="auto"/>
          <w:lang w:val="tr-TR"/>
        </w:rPr>
        <w:t>n</w:t>
      </w:r>
      <w:proofErr w:type="spellEnd"/>
      <w:r w:rsidRPr="007A1A3B">
        <w:rPr>
          <w:rFonts w:cs="Times New Roman"/>
          <w:b w:val="0"/>
          <w:color w:val="auto"/>
          <w:lang w:val="tr-TR"/>
        </w:rPr>
        <w:t xml:space="preserve"> Vakıf tarafından kabul edildiği tarihten itibaren </w:t>
      </w:r>
      <w:r w:rsidRPr="007A1A3B">
        <w:rPr>
          <w:rFonts w:cs="Times New Roman"/>
          <w:b w:val="0"/>
          <w:bCs/>
          <w:color w:val="auto"/>
          <w:lang w:val="tr-TR"/>
        </w:rPr>
        <w:t xml:space="preserve">bir (1) hafta </w:t>
      </w:r>
      <w:r w:rsidRPr="007A1A3B">
        <w:rPr>
          <w:rFonts w:cs="Times New Roman"/>
          <w:b w:val="0"/>
          <w:color w:val="auto"/>
          <w:lang w:val="tr-TR"/>
        </w:rPr>
        <w:t xml:space="preserve">içerisinde Vakıf tarafından </w:t>
      </w:r>
      <w:proofErr w:type="spellStart"/>
      <w:r w:rsidR="007A1A3B" w:rsidRPr="007A1A3B">
        <w:rPr>
          <w:rFonts w:cs="Times New Roman"/>
          <w:b w:val="0"/>
          <w:color w:val="auto"/>
          <w:lang w:val="tr-TR"/>
        </w:rPr>
        <w:t>Tedarikçi</w:t>
      </w:r>
      <w:r w:rsidR="007A1A3B">
        <w:rPr>
          <w:rFonts w:cs="Times New Roman"/>
          <w:b w:val="0"/>
          <w:color w:val="auto"/>
          <w:lang w:val="tr-TR"/>
        </w:rPr>
        <w:t>’nin</w:t>
      </w:r>
      <w:proofErr w:type="spellEnd"/>
      <w:r w:rsidR="007A1A3B">
        <w:rPr>
          <w:rFonts w:cs="Times New Roman"/>
          <w:b w:val="0"/>
          <w:color w:val="auto"/>
          <w:lang w:val="tr-TR"/>
        </w:rPr>
        <w:t xml:space="preserve"> </w:t>
      </w:r>
      <w:r w:rsidRPr="007A1A3B">
        <w:rPr>
          <w:rFonts w:cs="Times New Roman"/>
          <w:b w:val="0"/>
          <w:color w:val="auto"/>
          <w:lang w:val="tr-TR"/>
        </w:rPr>
        <w:t xml:space="preserve">aşağıda belirtilen banka hesabına havale yolu ile ödenecektir: </w:t>
      </w:r>
      <w:bookmarkEnd w:id="12"/>
    </w:p>
    <w:p w:rsidR="007A1A3B" w:rsidRPr="007A1A3B" w:rsidRDefault="007A1A3B" w:rsidP="007A1A3B">
      <w:pPr>
        <w:pStyle w:val="Balk3"/>
        <w:keepNext/>
        <w:autoSpaceDE w:val="0"/>
        <w:autoSpaceDN w:val="0"/>
        <w:adjustRightInd w:val="0"/>
        <w:spacing w:before="0" w:line="276" w:lineRule="auto"/>
        <w:jc w:val="both"/>
        <w:rPr>
          <w:rFonts w:cs="Times New Roman"/>
          <w:lang w:val="tr-TR"/>
        </w:rPr>
      </w:pPr>
    </w:p>
    <w:p w:rsidR="003F2F32" w:rsidRPr="00FB66DB" w:rsidRDefault="003F2F32" w:rsidP="003F2F32">
      <w:pPr>
        <w:spacing w:line="276" w:lineRule="auto"/>
        <w:jc w:val="both"/>
        <w:rPr>
          <w:rFonts w:cs="Times New Roman"/>
          <w:bCs/>
          <w:lang w:val="tr-TR"/>
        </w:rPr>
      </w:pPr>
      <w:r w:rsidRPr="00FB66DB">
        <w:rPr>
          <w:rFonts w:cs="Times New Roman"/>
          <w:bCs/>
          <w:lang w:val="tr-TR"/>
        </w:rPr>
        <w:t xml:space="preserve">Hesap </w:t>
      </w:r>
      <w:r w:rsidR="000F7848" w:rsidRPr="00FB66DB">
        <w:rPr>
          <w:rFonts w:cs="Times New Roman"/>
          <w:bCs/>
          <w:lang w:val="tr-TR"/>
        </w:rPr>
        <w:t>Sahibinin Adı-Soyadı / Unvanı</w:t>
      </w:r>
      <w:r w:rsidR="000F7848" w:rsidRPr="00FB66DB">
        <w:rPr>
          <w:rFonts w:cs="Times New Roman"/>
          <w:bCs/>
          <w:lang w:val="tr-TR"/>
        </w:rPr>
        <w:tab/>
        <w:t>:</w:t>
      </w:r>
      <w:r w:rsidR="00DB677F" w:rsidRPr="00FB66DB">
        <w:rPr>
          <w:rFonts w:cs="Times New Roman"/>
          <w:bCs/>
          <w:lang w:val="tr-TR"/>
        </w:rPr>
        <w:t xml:space="preserve"> </w:t>
      </w:r>
    </w:p>
    <w:p w:rsidR="003F2F32" w:rsidRPr="00FB66DB" w:rsidRDefault="003F2F32" w:rsidP="003F2F32">
      <w:pPr>
        <w:spacing w:line="276" w:lineRule="auto"/>
        <w:jc w:val="both"/>
        <w:rPr>
          <w:rFonts w:cs="Times New Roman"/>
          <w:bCs/>
          <w:lang w:val="tr-TR"/>
        </w:rPr>
      </w:pPr>
      <w:r w:rsidRPr="00FB66DB">
        <w:rPr>
          <w:rFonts w:cs="Times New Roman"/>
          <w:bCs/>
          <w:lang w:val="tr-TR"/>
        </w:rPr>
        <w:t>Banka</w:t>
      </w:r>
      <w:r w:rsidRPr="00FB66DB">
        <w:rPr>
          <w:rFonts w:cs="Times New Roman"/>
          <w:bCs/>
          <w:lang w:val="tr-TR"/>
        </w:rPr>
        <w:tab/>
      </w:r>
      <w:r w:rsidRPr="00FB66DB">
        <w:rPr>
          <w:rFonts w:cs="Times New Roman"/>
          <w:bCs/>
          <w:lang w:val="tr-TR"/>
        </w:rPr>
        <w:tab/>
      </w:r>
      <w:r w:rsidRPr="00FB66DB">
        <w:rPr>
          <w:rFonts w:cs="Times New Roman"/>
          <w:bCs/>
          <w:lang w:val="tr-TR"/>
        </w:rPr>
        <w:tab/>
      </w:r>
      <w:r w:rsidRPr="00FB66DB">
        <w:rPr>
          <w:rFonts w:cs="Times New Roman"/>
          <w:bCs/>
          <w:lang w:val="tr-TR"/>
        </w:rPr>
        <w:tab/>
      </w:r>
      <w:r w:rsidRPr="00FB66DB">
        <w:rPr>
          <w:rFonts w:cs="Times New Roman"/>
          <w:bCs/>
          <w:lang w:val="tr-TR"/>
        </w:rPr>
        <w:tab/>
      </w:r>
      <w:r w:rsidRPr="00FB66DB">
        <w:rPr>
          <w:rFonts w:cs="Times New Roman"/>
          <w:bCs/>
          <w:lang w:val="tr-TR"/>
        </w:rPr>
        <w:tab/>
        <w:t xml:space="preserve">: </w:t>
      </w:r>
    </w:p>
    <w:p w:rsidR="003F2F32" w:rsidRPr="00FB66DB" w:rsidRDefault="003F2F32" w:rsidP="003F2F32">
      <w:pPr>
        <w:spacing w:line="276" w:lineRule="auto"/>
        <w:jc w:val="both"/>
        <w:rPr>
          <w:rFonts w:cs="Times New Roman"/>
          <w:bCs/>
          <w:lang w:val="tr-TR"/>
        </w:rPr>
      </w:pPr>
      <w:r w:rsidRPr="00FB66DB">
        <w:rPr>
          <w:rFonts w:cs="Times New Roman"/>
          <w:bCs/>
          <w:lang w:val="tr-TR"/>
        </w:rPr>
        <w:t>Şube</w:t>
      </w:r>
      <w:r w:rsidRPr="00FB66DB">
        <w:rPr>
          <w:rFonts w:cs="Times New Roman"/>
          <w:bCs/>
          <w:lang w:val="tr-TR"/>
        </w:rPr>
        <w:tab/>
      </w:r>
      <w:r w:rsidRPr="00FB66DB">
        <w:rPr>
          <w:rFonts w:cs="Times New Roman"/>
          <w:bCs/>
          <w:lang w:val="tr-TR"/>
        </w:rPr>
        <w:tab/>
      </w:r>
      <w:r w:rsidRPr="00FB66DB">
        <w:rPr>
          <w:rFonts w:cs="Times New Roman"/>
          <w:bCs/>
          <w:lang w:val="tr-TR"/>
        </w:rPr>
        <w:tab/>
      </w:r>
      <w:r w:rsidRPr="00FB66DB">
        <w:rPr>
          <w:rFonts w:cs="Times New Roman"/>
          <w:bCs/>
          <w:lang w:val="tr-TR"/>
        </w:rPr>
        <w:tab/>
      </w:r>
      <w:r w:rsidRPr="00FB66DB">
        <w:rPr>
          <w:rFonts w:cs="Times New Roman"/>
          <w:bCs/>
          <w:lang w:val="tr-TR"/>
        </w:rPr>
        <w:tab/>
      </w:r>
      <w:r w:rsidRPr="00FB66DB">
        <w:rPr>
          <w:rFonts w:cs="Times New Roman"/>
          <w:bCs/>
          <w:lang w:val="tr-TR"/>
        </w:rPr>
        <w:tab/>
        <w:t xml:space="preserve">: </w:t>
      </w:r>
    </w:p>
    <w:p w:rsidR="003F2F32" w:rsidRPr="00FB66DB" w:rsidRDefault="003F2F32" w:rsidP="003F2F32">
      <w:pPr>
        <w:spacing w:line="276" w:lineRule="auto"/>
        <w:jc w:val="both"/>
        <w:rPr>
          <w:rFonts w:cs="Times New Roman"/>
          <w:bCs/>
          <w:lang w:val="tr-TR"/>
        </w:rPr>
      </w:pPr>
      <w:r w:rsidRPr="00FB66DB">
        <w:rPr>
          <w:rFonts w:cs="Times New Roman"/>
          <w:bCs/>
          <w:lang w:val="tr-TR"/>
        </w:rPr>
        <w:t>Hesap Numarası</w:t>
      </w:r>
      <w:r w:rsidRPr="00FB66DB">
        <w:rPr>
          <w:rFonts w:cs="Times New Roman"/>
          <w:bCs/>
          <w:lang w:val="tr-TR"/>
        </w:rPr>
        <w:tab/>
      </w:r>
      <w:r w:rsidRPr="00FB66DB">
        <w:rPr>
          <w:rFonts w:cs="Times New Roman"/>
          <w:bCs/>
          <w:lang w:val="tr-TR"/>
        </w:rPr>
        <w:tab/>
      </w:r>
      <w:r w:rsidRPr="00FB66DB">
        <w:rPr>
          <w:rFonts w:cs="Times New Roman"/>
          <w:bCs/>
          <w:lang w:val="tr-TR"/>
        </w:rPr>
        <w:tab/>
      </w:r>
      <w:r w:rsidRPr="00FB66DB">
        <w:rPr>
          <w:rFonts w:cs="Times New Roman"/>
          <w:bCs/>
          <w:lang w:val="tr-TR"/>
        </w:rPr>
        <w:tab/>
        <w:t xml:space="preserve">: </w:t>
      </w:r>
    </w:p>
    <w:p w:rsidR="00DD75ED" w:rsidRDefault="003F2F32" w:rsidP="003F2F32">
      <w:pPr>
        <w:spacing w:line="276" w:lineRule="auto"/>
        <w:jc w:val="both"/>
        <w:rPr>
          <w:rFonts w:cs="Times New Roman"/>
          <w:bCs/>
          <w:lang w:val="tr-TR"/>
        </w:rPr>
      </w:pPr>
      <w:r w:rsidRPr="00FB66DB">
        <w:rPr>
          <w:rFonts w:cs="Times New Roman"/>
          <w:bCs/>
          <w:lang w:val="tr-TR"/>
        </w:rPr>
        <w:t>IBAN Numarası</w:t>
      </w:r>
      <w:r w:rsidRPr="00FB66DB">
        <w:rPr>
          <w:rFonts w:cs="Times New Roman"/>
          <w:bCs/>
          <w:lang w:val="tr-TR"/>
        </w:rPr>
        <w:tab/>
      </w:r>
      <w:r w:rsidRPr="00FB66DB">
        <w:rPr>
          <w:rFonts w:cs="Times New Roman"/>
          <w:bCs/>
          <w:lang w:val="tr-TR"/>
        </w:rPr>
        <w:tab/>
      </w:r>
      <w:r w:rsidRPr="00FB66DB">
        <w:rPr>
          <w:rFonts w:cs="Times New Roman"/>
          <w:bCs/>
          <w:lang w:val="tr-TR"/>
        </w:rPr>
        <w:tab/>
      </w:r>
      <w:r w:rsidRPr="00FB66DB">
        <w:rPr>
          <w:rFonts w:cs="Times New Roman"/>
          <w:bCs/>
          <w:lang w:val="tr-TR"/>
        </w:rPr>
        <w:tab/>
        <w:t xml:space="preserve">: </w:t>
      </w:r>
    </w:p>
    <w:p w:rsidR="00015C28" w:rsidRDefault="00015C28" w:rsidP="00015C28">
      <w:pPr>
        <w:spacing w:line="276" w:lineRule="auto"/>
        <w:jc w:val="both"/>
        <w:rPr>
          <w:rFonts w:cs="Times New Roman"/>
          <w:bCs/>
          <w:lang w:val="tr-TR"/>
        </w:rPr>
      </w:pPr>
    </w:p>
    <w:p w:rsidR="00015C28" w:rsidRPr="00DD75ED" w:rsidRDefault="00015C28" w:rsidP="00015C28">
      <w:pPr>
        <w:spacing w:line="276" w:lineRule="auto"/>
        <w:jc w:val="both"/>
        <w:rPr>
          <w:rFonts w:cs="Times New Roman"/>
          <w:bCs/>
          <w:lang w:val="tr-TR"/>
        </w:rPr>
      </w:pPr>
      <w:r w:rsidRPr="00DD75ED">
        <w:rPr>
          <w:rFonts w:cs="Times New Roman"/>
          <w:bCs/>
          <w:lang w:val="tr-TR"/>
        </w:rPr>
        <w:t xml:space="preserve">Son ödeme gününün </w:t>
      </w:r>
      <w:proofErr w:type="gramStart"/>
      <w:r w:rsidRPr="00DD75ED">
        <w:rPr>
          <w:rFonts w:cs="Times New Roman"/>
          <w:bCs/>
          <w:lang w:val="tr-TR"/>
        </w:rPr>
        <w:t>resmi</w:t>
      </w:r>
      <w:proofErr w:type="gramEnd"/>
      <w:r w:rsidRPr="00DD75ED">
        <w:rPr>
          <w:rFonts w:cs="Times New Roman"/>
          <w:bCs/>
          <w:lang w:val="tr-TR"/>
        </w:rPr>
        <w:t xml:space="preserve"> tatil gününe denk gelmesi halinde ödeme, takip eden ilk iş günü yapılacaktır. </w:t>
      </w:r>
    </w:p>
    <w:p w:rsidR="003F2F32" w:rsidRPr="00082C05" w:rsidRDefault="003F2F32" w:rsidP="003F2F32">
      <w:pPr>
        <w:spacing w:line="276" w:lineRule="auto"/>
        <w:jc w:val="both"/>
        <w:rPr>
          <w:rFonts w:cs="Times New Roman"/>
          <w:bCs/>
          <w:lang w:val="tr-TR"/>
        </w:rPr>
      </w:pPr>
    </w:p>
    <w:p w:rsidR="003F2F32" w:rsidRPr="00082C05" w:rsidRDefault="00846B9E" w:rsidP="003F2F32">
      <w:pPr>
        <w:pStyle w:val="Balk3"/>
        <w:keepNext/>
        <w:numPr>
          <w:ilvl w:val="0"/>
          <w:numId w:val="1"/>
        </w:numPr>
        <w:autoSpaceDE w:val="0"/>
        <w:autoSpaceDN w:val="0"/>
        <w:adjustRightInd w:val="0"/>
        <w:spacing w:before="0" w:line="276" w:lineRule="auto"/>
        <w:ind w:left="0" w:firstLine="0"/>
        <w:jc w:val="both"/>
        <w:rPr>
          <w:rFonts w:cs="Times New Roman"/>
          <w:color w:val="auto"/>
          <w:lang w:val="tr-TR"/>
        </w:rPr>
      </w:pPr>
      <w:bookmarkStart w:id="13" w:name="_Toc518035771"/>
      <w:r>
        <w:rPr>
          <w:rFonts w:cs="Times New Roman"/>
          <w:color w:val="auto"/>
          <w:lang w:val="tr-TR"/>
        </w:rPr>
        <w:t>MAL</w:t>
      </w:r>
      <w:r w:rsidR="003F2F32" w:rsidRPr="00082C05">
        <w:rPr>
          <w:rFonts w:cs="Times New Roman"/>
          <w:color w:val="auto"/>
          <w:lang w:val="tr-TR"/>
        </w:rPr>
        <w:t xml:space="preserve"> SAĞLAMA ZAMANI VE ŞEKLİ</w:t>
      </w:r>
      <w:bookmarkEnd w:id="13"/>
      <w:r w:rsidR="003F2F32" w:rsidRPr="00082C05">
        <w:rPr>
          <w:rFonts w:cs="Times New Roman"/>
          <w:color w:val="auto"/>
          <w:lang w:val="tr-TR"/>
        </w:rPr>
        <w:t xml:space="preserve"> </w:t>
      </w:r>
    </w:p>
    <w:p w:rsidR="003F2F32" w:rsidRPr="00082C05" w:rsidRDefault="003F2F32" w:rsidP="003F2F32">
      <w:pPr>
        <w:spacing w:line="276" w:lineRule="auto"/>
        <w:rPr>
          <w:rFonts w:cs="Times New Roman"/>
          <w:lang w:val="tr-TR"/>
        </w:rPr>
      </w:pPr>
    </w:p>
    <w:p w:rsidR="003F2F32" w:rsidRPr="00082C05" w:rsidRDefault="00846B9E" w:rsidP="003F2F32">
      <w:pPr>
        <w:pStyle w:val="Balk3"/>
        <w:keepNext/>
        <w:numPr>
          <w:ilvl w:val="1"/>
          <w:numId w:val="1"/>
        </w:numPr>
        <w:autoSpaceDE w:val="0"/>
        <w:autoSpaceDN w:val="0"/>
        <w:adjustRightInd w:val="0"/>
        <w:spacing w:before="0" w:line="276" w:lineRule="auto"/>
        <w:ind w:left="0" w:firstLine="0"/>
        <w:jc w:val="both"/>
        <w:rPr>
          <w:rFonts w:cs="Times New Roman"/>
          <w:b w:val="0"/>
          <w:bCs/>
          <w:color w:val="auto"/>
          <w:lang w:val="tr-TR"/>
        </w:rPr>
      </w:pPr>
      <w:bookmarkStart w:id="14" w:name="_Toc518035772"/>
      <w:r>
        <w:rPr>
          <w:rFonts w:cs="Times New Roman"/>
          <w:b w:val="0"/>
          <w:bCs/>
          <w:color w:val="auto"/>
          <w:lang w:val="tr-TR"/>
        </w:rPr>
        <w:t>Mal</w:t>
      </w:r>
      <w:r w:rsidR="003F2F32" w:rsidRPr="00082C05">
        <w:rPr>
          <w:rFonts w:cs="Times New Roman"/>
          <w:b w:val="0"/>
          <w:bCs/>
          <w:color w:val="auto"/>
          <w:lang w:val="tr-TR"/>
        </w:rPr>
        <w:t>l</w:t>
      </w:r>
      <w:r>
        <w:rPr>
          <w:rFonts w:cs="Times New Roman"/>
          <w:b w:val="0"/>
          <w:bCs/>
          <w:color w:val="auto"/>
          <w:lang w:val="tr-TR"/>
        </w:rPr>
        <w:t>ar</w:t>
      </w:r>
      <w:r w:rsidR="003F2F32" w:rsidRPr="00082C05">
        <w:rPr>
          <w:rFonts w:cs="Times New Roman"/>
          <w:b w:val="0"/>
          <w:bCs/>
          <w:color w:val="auto"/>
          <w:lang w:val="tr-TR"/>
        </w:rPr>
        <w:t xml:space="preserve">, </w:t>
      </w:r>
      <w:r w:rsidR="007A1A3B">
        <w:rPr>
          <w:rFonts w:cs="Times New Roman"/>
          <w:b w:val="0"/>
          <w:bCs/>
          <w:color w:val="auto"/>
          <w:lang w:val="tr-TR"/>
        </w:rPr>
        <w:t>Tedarikçi</w:t>
      </w:r>
      <w:r w:rsidR="003F2F32" w:rsidRPr="00082C05">
        <w:rPr>
          <w:rFonts w:cs="Times New Roman"/>
          <w:b w:val="0"/>
          <w:bCs/>
          <w:color w:val="auto"/>
          <w:lang w:val="tr-TR"/>
        </w:rPr>
        <w:t xml:space="preserve"> tarafından [en geç </w:t>
      </w:r>
      <w:r w:rsidR="003F2F32" w:rsidRPr="00082C05">
        <w:rPr>
          <w:rFonts w:cs="Times New Roman"/>
          <w:b w:val="0"/>
          <w:color w:val="auto"/>
          <w:lang w:val="tr-TR"/>
        </w:rPr>
        <w:t>[</w:t>
      </w:r>
      <w:r w:rsidR="003F2F32" w:rsidRPr="00082C05">
        <w:rPr>
          <w:rFonts w:cs="Times New Roman"/>
          <w:color w:val="auto"/>
          <w:lang w:val="tr-TR"/>
        </w:rPr>
        <w:t>•</w:t>
      </w:r>
      <w:r w:rsidR="003F2F32" w:rsidRPr="00082C05">
        <w:rPr>
          <w:rFonts w:cs="Times New Roman"/>
          <w:b w:val="0"/>
          <w:color w:val="auto"/>
          <w:lang w:val="tr-TR"/>
        </w:rPr>
        <w:t>]</w:t>
      </w:r>
      <w:r w:rsidR="003F2F32" w:rsidRPr="00082C05">
        <w:rPr>
          <w:rFonts w:cs="Times New Roman"/>
          <w:color w:val="auto"/>
          <w:lang w:val="tr-TR"/>
        </w:rPr>
        <w:t xml:space="preserve"> </w:t>
      </w:r>
      <w:r w:rsidR="003F2F32" w:rsidRPr="00082C05">
        <w:rPr>
          <w:rFonts w:cs="Times New Roman"/>
          <w:b w:val="0"/>
          <w:bCs/>
          <w:color w:val="auto"/>
          <w:lang w:val="tr-TR"/>
        </w:rPr>
        <w:t>tarihinde / Ek 1’de (</w:t>
      </w:r>
      <w:r>
        <w:rPr>
          <w:rFonts w:cs="Times New Roman"/>
          <w:b w:val="0"/>
          <w:bCs/>
          <w:i/>
          <w:color w:val="auto"/>
          <w:lang w:val="tr-TR"/>
        </w:rPr>
        <w:t>Mal</w:t>
      </w:r>
      <w:r w:rsidR="003F2F32" w:rsidRPr="00082C05">
        <w:rPr>
          <w:rFonts w:cs="Times New Roman"/>
          <w:b w:val="0"/>
          <w:bCs/>
          <w:i/>
          <w:color w:val="auto"/>
          <w:lang w:val="tr-TR"/>
        </w:rPr>
        <w:t>l</w:t>
      </w:r>
      <w:r>
        <w:rPr>
          <w:rFonts w:cs="Times New Roman"/>
          <w:b w:val="0"/>
          <w:bCs/>
          <w:i/>
          <w:color w:val="auto"/>
          <w:lang w:val="tr-TR"/>
        </w:rPr>
        <w:t>a</w:t>
      </w:r>
      <w:r w:rsidR="003F2F32" w:rsidRPr="00082C05">
        <w:rPr>
          <w:rFonts w:cs="Times New Roman"/>
          <w:b w:val="0"/>
          <w:bCs/>
          <w:i/>
          <w:color w:val="auto"/>
          <w:lang w:val="tr-TR"/>
        </w:rPr>
        <w:t>r ve Fiyatları</w:t>
      </w:r>
      <w:r w:rsidR="003F2F32" w:rsidRPr="00082C05">
        <w:rPr>
          <w:rFonts w:cs="Times New Roman"/>
          <w:b w:val="0"/>
          <w:bCs/>
          <w:color w:val="auto"/>
          <w:lang w:val="tr-TR"/>
        </w:rPr>
        <w:t xml:space="preserve">) belirtilen sürelerde] her türlü kusur ve ayıptan ari, yararlanıma hazır bir şekilde, her türlü ücret, masraf, vergi ve sair kamusal yükümlülükler ile </w:t>
      </w:r>
      <w:proofErr w:type="spellStart"/>
      <w:r>
        <w:rPr>
          <w:rFonts w:cs="Times New Roman"/>
          <w:b w:val="0"/>
          <w:bCs/>
          <w:color w:val="auto"/>
          <w:lang w:val="tr-TR"/>
        </w:rPr>
        <w:t>Mal</w:t>
      </w:r>
      <w:r w:rsidR="003F2F32" w:rsidRPr="00082C05">
        <w:rPr>
          <w:rFonts w:cs="Times New Roman"/>
          <w:b w:val="0"/>
          <w:bCs/>
          <w:color w:val="auto"/>
          <w:lang w:val="tr-TR"/>
        </w:rPr>
        <w:t>’</w:t>
      </w:r>
      <w:r>
        <w:rPr>
          <w:rFonts w:cs="Times New Roman"/>
          <w:b w:val="0"/>
          <w:bCs/>
          <w:color w:val="auto"/>
          <w:lang w:val="tr-TR"/>
        </w:rPr>
        <w:t>ı</w:t>
      </w:r>
      <w:r w:rsidR="003F2F32" w:rsidRPr="00082C05">
        <w:rPr>
          <w:rFonts w:cs="Times New Roman"/>
          <w:b w:val="0"/>
          <w:bCs/>
          <w:color w:val="auto"/>
          <w:lang w:val="tr-TR"/>
        </w:rPr>
        <w:t>n</w:t>
      </w:r>
      <w:proofErr w:type="spellEnd"/>
      <w:r w:rsidR="003F2F32" w:rsidRPr="00082C05">
        <w:rPr>
          <w:rFonts w:cs="Times New Roman"/>
          <w:b w:val="0"/>
          <w:bCs/>
          <w:color w:val="auto"/>
          <w:lang w:val="tr-TR"/>
        </w:rPr>
        <w:t xml:space="preserve"> sunumu için </w:t>
      </w:r>
      <w:r w:rsidR="003F2F32" w:rsidRPr="00082C05">
        <w:rPr>
          <w:rFonts w:cs="Times New Roman"/>
          <w:b w:val="0"/>
          <w:color w:val="auto"/>
          <w:lang w:val="tr-TR"/>
        </w:rPr>
        <w:t>gerekli malların nakliy</w:t>
      </w:r>
      <w:r w:rsidR="006C5A23">
        <w:rPr>
          <w:rFonts w:cs="Times New Roman"/>
          <w:b w:val="0"/>
          <w:color w:val="auto"/>
          <w:lang w:val="tr-TR"/>
        </w:rPr>
        <w:t xml:space="preserve">e ve sigorta bedelleri </w:t>
      </w:r>
      <w:proofErr w:type="spellStart"/>
      <w:r w:rsidR="007A1A3B">
        <w:rPr>
          <w:rFonts w:cs="Times New Roman"/>
          <w:b w:val="0"/>
          <w:color w:val="auto"/>
          <w:lang w:val="tr-TR"/>
        </w:rPr>
        <w:t>Tedarikçi’ye</w:t>
      </w:r>
      <w:proofErr w:type="spellEnd"/>
      <w:r w:rsidR="003F2F32" w:rsidRPr="00082C05">
        <w:rPr>
          <w:rFonts w:cs="Times New Roman"/>
          <w:b w:val="0"/>
          <w:color w:val="auto"/>
          <w:lang w:val="tr-TR"/>
        </w:rPr>
        <w:t xml:space="preserve"> ait olacak şekilde çalışır ve tam olarak</w:t>
      </w:r>
      <w:r w:rsidR="003F2F32" w:rsidRPr="00082C05">
        <w:rPr>
          <w:rFonts w:cs="Times New Roman"/>
          <w:b w:val="0"/>
          <w:bCs/>
          <w:color w:val="auto"/>
          <w:lang w:val="tr-TR"/>
        </w:rPr>
        <w:t xml:space="preserve">, </w:t>
      </w:r>
      <w:r w:rsidR="008D4916" w:rsidRPr="00082C05">
        <w:rPr>
          <w:rFonts w:cs="Times New Roman"/>
          <w:b w:val="0"/>
          <w:bCs/>
          <w:color w:val="auto"/>
          <w:lang w:val="tr-TR"/>
        </w:rPr>
        <w:t>Vakıf’ın</w:t>
      </w:r>
      <w:r w:rsidR="003F2F32" w:rsidRPr="00082C05">
        <w:rPr>
          <w:rFonts w:cs="Times New Roman"/>
          <w:b w:val="0"/>
          <w:bCs/>
          <w:color w:val="auto"/>
          <w:lang w:val="tr-TR"/>
        </w:rPr>
        <w:t xml:space="preserve"> işbu </w:t>
      </w:r>
      <w:proofErr w:type="spellStart"/>
      <w:r w:rsidR="003F2F32" w:rsidRPr="00082C05">
        <w:rPr>
          <w:rFonts w:cs="Times New Roman"/>
          <w:b w:val="0"/>
          <w:bCs/>
          <w:color w:val="auto"/>
          <w:lang w:val="tr-TR"/>
        </w:rPr>
        <w:t>Sözleşme’de</w:t>
      </w:r>
      <w:proofErr w:type="spellEnd"/>
      <w:r w:rsidR="003F2F32" w:rsidRPr="00082C05">
        <w:rPr>
          <w:rFonts w:cs="Times New Roman"/>
          <w:b w:val="0"/>
          <w:bCs/>
          <w:color w:val="auto"/>
          <w:lang w:val="tr-TR"/>
        </w:rPr>
        <w:t xml:space="preserve"> belirtilen adresinde sunulacaktır.</w:t>
      </w:r>
      <w:bookmarkEnd w:id="14"/>
      <w:r w:rsidR="003F2F32" w:rsidRPr="00082C05">
        <w:rPr>
          <w:rFonts w:cs="Times New Roman"/>
          <w:b w:val="0"/>
          <w:bCs/>
          <w:color w:val="auto"/>
          <w:lang w:val="tr-TR"/>
        </w:rPr>
        <w:t xml:space="preserve"> </w:t>
      </w:r>
      <w:r w:rsidR="006C5A23">
        <w:rPr>
          <w:rFonts w:cs="Times New Roman"/>
          <w:b w:val="0"/>
          <w:bCs/>
          <w:color w:val="auto"/>
          <w:lang w:val="tr-TR"/>
        </w:rPr>
        <w:t xml:space="preserve">Vakfın, </w:t>
      </w:r>
      <w:proofErr w:type="spellStart"/>
      <w:r>
        <w:rPr>
          <w:rFonts w:cs="Times New Roman"/>
          <w:b w:val="0"/>
          <w:bCs/>
          <w:color w:val="auto"/>
          <w:lang w:val="tr-TR"/>
        </w:rPr>
        <w:t>Mal</w:t>
      </w:r>
      <w:r w:rsidR="006C5A23">
        <w:rPr>
          <w:rFonts w:cs="Times New Roman"/>
          <w:b w:val="0"/>
          <w:bCs/>
          <w:color w:val="auto"/>
          <w:lang w:val="tr-TR"/>
        </w:rPr>
        <w:t>l</w:t>
      </w:r>
      <w:r>
        <w:rPr>
          <w:rFonts w:cs="Times New Roman"/>
          <w:b w:val="0"/>
          <w:bCs/>
          <w:color w:val="auto"/>
          <w:lang w:val="tr-TR"/>
        </w:rPr>
        <w:t>a</w:t>
      </w:r>
      <w:r w:rsidR="006C5A23">
        <w:rPr>
          <w:rFonts w:cs="Times New Roman"/>
          <w:b w:val="0"/>
          <w:bCs/>
          <w:color w:val="auto"/>
          <w:lang w:val="tr-TR"/>
        </w:rPr>
        <w:t>r’</w:t>
      </w:r>
      <w:r>
        <w:rPr>
          <w:rFonts w:cs="Times New Roman"/>
          <w:b w:val="0"/>
          <w:bCs/>
          <w:color w:val="auto"/>
          <w:lang w:val="tr-TR"/>
        </w:rPr>
        <w:t>a</w:t>
      </w:r>
      <w:proofErr w:type="spellEnd"/>
      <w:r w:rsidR="006C5A23">
        <w:rPr>
          <w:rFonts w:cs="Times New Roman"/>
          <w:b w:val="0"/>
          <w:bCs/>
          <w:color w:val="auto"/>
          <w:lang w:val="tr-TR"/>
        </w:rPr>
        <w:t xml:space="preserve"> ilişkin herhangi vergi veya sair kamusal yükümlülüğe maruz kalması ve söz konusu tutarın Vakıf’tan kesilmesi halinde, </w:t>
      </w:r>
      <w:r w:rsidR="007A1A3B">
        <w:rPr>
          <w:rFonts w:cs="Times New Roman"/>
          <w:b w:val="0"/>
          <w:bCs/>
          <w:color w:val="auto"/>
          <w:lang w:val="tr-TR"/>
        </w:rPr>
        <w:t>Tedarikçi,</w:t>
      </w:r>
      <w:r w:rsidR="006C5A23">
        <w:rPr>
          <w:rFonts w:cs="Times New Roman"/>
          <w:b w:val="0"/>
          <w:bCs/>
          <w:color w:val="auto"/>
          <w:lang w:val="tr-TR"/>
        </w:rPr>
        <w:t xml:space="preserve"> Vakfın söz konusu yükümlülük dolayısıyla uğradığı zararı bir hafta içerisinde tazmin edecektir.</w:t>
      </w:r>
    </w:p>
    <w:p w:rsidR="003F2F32" w:rsidRPr="00082C05" w:rsidRDefault="003F2F32" w:rsidP="003F2F32">
      <w:pPr>
        <w:spacing w:line="276" w:lineRule="auto"/>
        <w:rPr>
          <w:rFonts w:cs="Times New Roman"/>
          <w:lang w:val="tr-TR"/>
        </w:rPr>
      </w:pPr>
    </w:p>
    <w:p w:rsidR="003F2F32" w:rsidRPr="00082C05" w:rsidRDefault="00846B9E" w:rsidP="003F2F32">
      <w:pPr>
        <w:pStyle w:val="Balk3"/>
        <w:keepNext/>
        <w:numPr>
          <w:ilvl w:val="1"/>
          <w:numId w:val="1"/>
        </w:numPr>
        <w:autoSpaceDE w:val="0"/>
        <w:autoSpaceDN w:val="0"/>
        <w:adjustRightInd w:val="0"/>
        <w:spacing w:before="0" w:line="276" w:lineRule="auto"/>
        <w:ind w:left="0" w:firstLine="0"/>
        <w:jc w:val="both"/>
        <w:rPr>
          <w:rFonts w:cs="Times New Roman"/>
          <w:b w:val="0"/>
          <w:bCs/>
          <w:color w:val="auto"/>
          <w:lang w:val="tr-TR"/>
        </w:rPr>
      </w:pPr>
      <w:bookmarkStart w:id="15" w:name="_Toc518035773"/>
      <w:proofErr w:type="spellStart"/>
      <w:r>
        <w:rPr>
          <w:rFonts w:cs="Times New Roman"/>
          <w:b w:val="0"/>
          <w:bCs/>
          <w:color w:val="auto"/>
          <w:lang w:val="tr-TR"/>
        </w:rPr>
        <w:t>Mal</w:t>
      </w:r>
      <w:r w:rsidR="003F2F32" w:rsidRPr="00082C05">
        <w:rPr>
          <w:rFonts w:cs="Times New Roman"/>
          <w:b w:val="0"/>
          <w:bCs/>
          <w:color w:val="auto"/>
          <w:lang w:val="tr-TR"/>
        </w:rPr>
        <w:t>l</w:t>
      </w:r>
      <w:r>
        <w:rPr>
          <w:rFonts w:cs="Times New Roman"/>
          <w:b w:val="0"/>
          <w:bCs/>
          <w:color w:val="auto"/>
          <w:lang w:val="tr-TR"/>
        </w:rPr>
        <w:t>a</w:t>
      </w:r>
      <w:r w:rsidR="003F2F32" w:rsidRPr="00082C05">
        <w:rPr>
          <w:rFonts w:cs="Times New Roman"/>
          <w:b w:val="0"/>
          <w:bCs/>
          <w:color w:val="auto"/>
          <w:lang w:val="tr-TR"/>
        </w:rPr>
        <w:t>r’</w:t>
      </w:r>
      <w:r w:rsidR="0000154A">
        <w:rPr>
          <w:rFonts w:cs="Times New Roman"/>
          <w:b w:val="0"/>
          <w:bCs/>
          <w:color w:val="auto"/>
          <w:lang w:val="tr-TR"/>
        </w:rPr>
        <w:t>ı</w:t>
      </w:r>
      <w:r w:rsidR="003F2F32" w:rsidRPr="00082C05">
        <w:rPr>
          <w:rFonts w:cs="Times New Roman"/>
          <w:b w:val="0"/>
          <w:bCs/>
          <w:color w:val="auto"/>
          <w:lang w:val="tr-TR"/>
        </w:rPr>
        <w:t>n</w:t>
      </w:r>
      <w:proofErr w:type="spellEnd"/>
      <w:r w:rsidR="003F2F32" w:rsidRPr="00082C05">
        <w:rPr>
          <w:rFonts w:cs="Times New Roman"/>
          <w:b w:val="0"/>
          <w:bCs/>
          <w:color w:val="auto"/>
          <w:lang w:val="tr-TR"/>
        </w:rPr>
        <w:t xml:space="preserve"> sağlanması </w:t>
      </w:r>
      <w:proofErr w:type="gramStart"/>
      <w:r w:rsidR="003F2F32" w:rsidRPr="00082C05">
        <w:rPr>
          <w:rFonts w:cs="Times New Roman"/>
          <w:b w:val="0"/>
          <w:bCs/>
          <w:color w:val="auto"/>
          <w:lang w:val="tr-TR"/>
        </w:rPr>
        <w:t>09:00 -</w:t>
      </w:r>
      <w:proofErr w:type="gramEnd"/>
      <w:r w:rsidR="003F2F32" w:rsidRPr="00082C05">
        <w:rPr>
          <w:rFonts w:cs="Times New Roman"/>
          <w:b w:val="0"/>
          <w:bCs/>
          <w:color w:val="auto"/>
          <w:lang w:val="tr-TR"/>
        </w:rPr>
        <w:t xml:space="preserve"> 17:00 saatleri arasında yapılacaktır.</w:t>
      </w:r>
      <w:bookmarkEnd w:id="15"/>
    </w:p>
    <w:p w:rsidR="003F2F32" w:rsidRPr="00082C05" w:rsidRDefault="003F2F32" w:rsidP="003F2F32">
      <w:pPr>
        <w:spacing w:line="276" w:lineRule="auto"/>
        <w:rPr>
          <w:rFonts w:cs="Times New Roman"/>
          <w:lang w:val="tr-TR"/>
        </w:rPr>
      </w:pPr>
    </w:p>
    <w:p w:rsidR="003F2F32" w:rsidRPr="00082C05" w:rsidRDefault="007A1A3B" w:rsidP="003F2F32">
      <w:pPr>
        <w:pStyle w:val="Balk3"/>
        <w:keepNext/>
        <w:numPr>
          <w:ilvl w:val="1"/>
          <w:numId w:val="1"/>
        </w:numPr>
        <w:autoSpaceDE w:val="0"/>
        <w:autoSpaceDN w:val="0"/>
        <w:adjustRightInd w:val="0"/>
        <w:spacing w:before="0" w:line="276" w:lineRule="auto"/>
        <w:ind w:left="0" w:firstLine="0"/>
        <w:jc w:val="both"/>
        <w:rPr>
          <w:rFonts w:cs="Times New Roman"/>
          <w:b w:val="0"/>
          <w:bCs/>
          <w:color w:val="auto"/>
          <w:lang w:val="tr-TR"/>
        </w:rPr>
      </w:pPr>
      <w:bookmarkStart w:id="16" w:name="_Toc518035774"/>
      <w:r>
        <w:rPr>
          <w:rFonts w:cs="Times New Roman"/>
          <w:b w:val="0"/>
          <w:bCs/>
          <w:color w:val="auto"/>
          <w:lang w:val="tr-TR"/>
        </w:rPr>
        <w:t>Tedarikçi</w:t>
      </w:r>
      <w:r w:rsidR="003F2F32" w:rsidRPr="00082C05">
        <w:rPr>
          <w:rFonts w:cs="Times New Roman"/>
          <w:b w:val="0"/>
          <w:bCs/>
          <w:color w:val="auto"/>
          <w:lang w:val="tr-TR"/>
        </w:rPr>
        <w:t xml:space="preserve">, </w:t>
      </w:r>
      <w:proofErr w:type="spellStart"/>
      <w:r w:rsidR="00846B9E">
        <w:rPr>
          <w:rFonts w:cs="Times New Roman"/>
          <w:b w:val="0"/>
          <w:bCs/>
          <w:color w:val="auto"/>
          <w:lang w:val="tr-TR"/>
        </w:rPr>
        <w:t>Mal</w:t>
      </w:r>
      <w:r w:rsidR="003F2F32" w:rsidRPr="00082C05">
        <w:rPr>
          <w:rFonts w:cs="Times New Roman"/>
          <w:b w:val="0"/>
          <w:bCs/>
          <w:color w:val="auto"/>
          <w:lang w:val="tr-TR"/>
        </w:rPr>
        <w:t>’</w:t>
      </w:r>
      <w:r w:rsidR="00846B9E">
        <w:rPr>
          <w:rFonts w:cs="Times New Roman"/>
          <w:b w:val="0"/>
          <w:bCs/>
          <w:color w:val="auto"/>
          <w:lang w:val="tr-TR"/>
        </w:rPr>
        <w:t>ı</w:t>
      </w:r>
      <w:r w:rsidR="003F2F32" w:rsidRPr="00082C05">
        <w:rPr>
          <w:rFonts w:cs="Times New Roman"/>
          <w:b w:val="0"/>
          <w:bCs/>
          <w:color w:val="auto"/>
          <w:lang w:val="tr-TR"/>
        </w:rPr>
        <w:t>n</w:t>
      </w:r>
      <w:proofErr w:type="spellEnd"/>
      <w:r w:rsidR="003F2F32" w:rsidRPr="00082C05">
        <w:rPr>
          <w:rFonts w:cs="Times New Roman"/>
          <w:b w:val="0"/>
          <w:bCs/>
          <w:color w:val="auto"/>
          <w:lang w:val="tr-TR"/>
        </w:rPr>
        <w:t xml:space="preserve"> sunumunu işbu Madde 4’te belirtilen sürelerde usulünce gerçekleştirmemesi halinde, gecikilen her gün için, sağlanmayan </w:t>
      </w:r>
      <w:proofErr w:type="spellStart"/>
      <w:r w:rsidR="00846B9E">
        <w:rPr>
          <w:rFonts w:cs="Times New Roman"/>
          <w:b w:val="0"/>
          <w:bCs/>
          <w:color w:val="auto"/>
          <w:lang w:val="tr-TR"/>
        </w:rPr>
        <w:t>Mal</w:t>
      </w:r>
      <w:r w:rsidR="003F2F32" w:rsidRPr="00082C05">
        <w:rPr>
          <w:rFonts w:cs="Times New Roman"/>
          <w:b w:val="0"/>
          <w:bCs/>
          <w:color w:val="auto"/>
          <w:lang w:val="tr-TR"/>
        </w:rPr>
        <w:t>l</w:t>
      </w:r>
      <w:r w:rsidR="00846B9E">
        <w:rPr>
          <w:rFonts w:cs="Times New Roman"/>
          <w:b w:val="0"/>
          <w:bCs/>
          <w:color w:val="auto"/>
          <w:lang w:val="tr-TR"/>
        </w:rPr>
        <w:t>a</w:t>
      </w:r>
      <w:r w:rsidR="003F2F32" w:rsidRPr="00082C05">
        <w:rPr>
          <w:rFonts w:cs="Times New Roman"/>
          <w:b w:val="0"/>
          <w:bCs/>
          <w:color w:val="auto"/>
          <w:lang w:val="tr-TR"/>
        </w:rPr>
        <w:t>r’</w:t>
      </w:r>
      <w:r w:rsidR="00846B9E">
        <w:rPr>
          <w:rFonts w:cs="Times New Roman"/>
          <w:b w:val="0"/>
          <w:bCs/>
          <w:color w:val="auto"/>
          <w:lang w:val="tr-TR"/>
        </w:rPr>
        <w:t>ı</w:t>
      </w:r>
      <w:r w:rsidR="003F2F32" w:rsidRPr="00082C05">
        <w:rPr>
          <w:rFonts w:cs="Times New Roman"/>
          <w:b w:val="0"/>
          <w:bCs/>
          <w:color w:val="auto"/>
          <w:lang w:val="tr-TR"/>
        </w:rPr>
        <w:t>n</w:t>
      </w:r>
      <w:proofErr w:type="spellEnd"/>
      <w:r w:rsidR="003F2F32" w:rsidRPr="00082C05">
        <w:rPr>
          <w:rFonts w:cs="Times New Roman"/>
          <w:b w:val="0"/>
          <w:bCs/>
          <w:color w:val="auto"/>
          <w:lang w:val="tr-TR"/>
        </w:rPr>
        <w:t xml:space="preserve"> fiyatları toplamının yüzde biri (</w:t>
      </w:r>
      <w:proofErr w:type="gramStart"/>
      <w:r w:rsidR="003F2F32" w:rsidRPr="00082C05">
        <w:rPr>
          <w:rFonts w:cs="Times New Roman"/>
          <w:b w:val="0"/>
          <w:bCs/>
          <w:color w:val="auto"/>
          <w:lang w:val="tr-TR"/>
        </w:rPr>
        <w:t>%1</w:t>
      </w:r>
      <w:proofErr w:type="gramEnd"/>
      <w:r w:rsidR="003F2F32" w:rsidRPr="00082C05">
        <w:rPr>
          <w:rFonts w:cs="Times New Roman"/>
          <w:b w:val="0"/>
          <w:bCs/>
          <w:color w:val="auto"/>
          <w:lang w:val="tr-TR"/>
        </w:rPr>
        <w:t>) tutarında cezai şart ödemeyi kabul ve taahhüt eder.</w:t>
      </w:r>
      <w:bookmarkEnd w:id="16"/>
    </w:p>
    <w:p w:rsidR="003F2F32" w:rsidRPr="00082C05" w:rsidRDefault="003F2F32" w:rsidP="003F2F32">
      <w:pPr>
        <w:spacing w:line="276" w:lineRule="auto"/>
        <w:rPr>
          <w:rFonts w:cs="Times New Roman"/>
          <w:lang w:val="tr-TR"/>
        </w:rPr>
      </w:pPr>
    </w:p>
    <w:p w:rsidR="003F2F32" w:rsidRPr="00082C05" w:rsidRDefault="003F2F32" w:rsidP="003F2F32">
      <w:pPr>
        <w:pStyle w:val="Balk3"/>
        <w:keepNext/>
        <w:numPr>
          <w:ilvl w:val="1"/>
          <w:numId w:val="1"/>
        </w:numPr>
        <w:autoSpaceDE w:val="0"/>
        <w:autoSpaceDN w:val="0"/>
        <w:adjustRightInd w:val="0"/>
        <w:spacing w:before="0" w:line="276" w:lineRule="auto"/>
        <w:ind w:left="0" w:firstLine="0"/>
        <w:jc w:val="both"/>
        <w:rPr>
          <w:rFonts w:cs="Times New Roman"/>
          <w:b w:val="0"/>
          <w:bCs/>
          <w:color w:val="auto"/>
          <w:lang w:val="tr-TR"/>
        </w:rPr>
      </w:pPr>
      <w:bookmarkStart w:id="17" w:name="_Toc518035775"/>
      <w:r w:rsidRPr="00082C05">
        <w:rPr>
          <w:rFonts w:cs="Times New Roman"/>
          <w:b w:val="0"/>
          <w:bCs/>
          <w:color w:val="auto"/>
          <w:lang w:val="tr-TR"/>
        </w:rPr>
        <w:t xml:space="preserve">Bir </w:t>
      </w:r>
      <w:proofErr w:type="spellStart"/>
      <w:r w:rsidR="00846B9E">
        <w:rPr>
          <w:rFonts w:cs="Times New Roman"/>
          <w:b w:val="0"/>
          <w:bCs/>
          <w:color w:val="auto"/>
          <w:lang w:val="tr-TR"/>
        </w:rPr>
        <w:t>Mal</w:t>
      </w:r>
      <w:r w:rsidRPr="00082C05">
        <w:rPr>
          <w:rFonts w:cs="Times New Roman"/>
          <w:b w:val="0"/>
          <w:bCs/>
          <w:color w:val="auto"/>
          <w:lang w:val="tr-TR"/>
        </w:rPr>
        <w:t>’</w:t>
      </w:r>
      <w:r w:rsidR="00846B9E">
        <w:rPr>
          <w:rFonts w:cs="Times New Roman"/>
          <w:b w:val="0"/>
          <w:bCs/>
          <w:color w:val="auto"/>
          <w:lang w:val="tr-TR"/>
        </w:rPr>
        <w:t>ı</w:t>
      </w:r>
      <w:r w:rsidRPr="00082C05">
        <w:rPr>
          <w:rFonts w:cs="Times New Roman"/>
          <w:b w:val="0"/>
          <w:bCs/>
          <w:color w:val="auto"/>
          <w:lang w:val="tr-TR"/>
        </w:rPr>
        <w:t>n</w:t>
      </w:r>
      <w:proofErr w:type="spellEnd"/>
      <w:r w:rsidRPr="00082C05">
        <w:rPr>
          <w:rFonts w:cs="Times New Roman"/>
          <w:b w:val="0"/>
          <w:bCs/>
          <w:color w:val="auto"/>
          <w:lang w:val="tr-TR"/>
        </w:rPr>
        <w:t xml:space="preserve"> ayıplı olduğunun veya işbu </w:t>
      </w:r>
      <w:proofErr w:type="spellStart"/>
      <w:r w:rsidRPr="00082C05">
        <w:rPr>
          <w:rFonts w:cs="Times New Roman"/>
          <w:b w:val="0"/>
          <w:bCs/>
          <w:color w:val="auto"/>
          <w:lang w:val="tr-TR"/>
        </w:rPr>
        <w:t>Sözleşme’de</w:t>
      </w:r>
      <w:proofErr w:type="spellEnd"/>
      <w:r w:rsidRPr="00082C05">
        <w:rPr>
          <w:rFonts w:cs="Times New Roman"/>
          <w:b w:val="0"/>
          <w:bCs/>
          <w:color w:val="auto"/>
          <w:lang w:val="tr-TR"/>
        </w:rPr>
        <w:t xml:space="preserve"> belirtilen veya niteliği gereği sahip olması gereken niteliklere sahip olmadığının </w:t>
      </w:r>
      <w:r w:rsidR="003E57E3" w:rsidRPr="00082C05">
        <w:rPr>
          <w:rFonts w:cs="Times New Roman"/>
          <w:b w:val="0"/>
          <w:bCs/>
          <w:color w:val="auto"/>
          <w:lang w:val="tr-TR"/>
        </w:rPr>
        <w:t xml:space="preserve">Vakıf tarafınca </w:t>
      </w:r>
      <w:r w:rsidRPr="00082C05">
        <w:rPr>
          <w:rFonts w:cs="Times New Roman"/>
          <w:b w:val="0"/>
          <w:bCs/>
          <w:color w:val="auto"/>
          <w:lang w:val="tr-TR"/>
        </w:rPr>
        <w:t xml:space="preserve">tespit edilmesi halinde Vakıf, ilgili </w:t>
      </w:r>
      <w:proofErr w:type="spellStart"/>
      <w:r w:rsidR="00846B9E">
        <w:rPr>
          <w:rFonts w:cs="Times New Roman"/>
          <w:b w:val="0"/>
          <w:bCs/>
          <w:color w:val="auto"/>
          <w:lang w:val="tr-TR"/>
        </w:rPr>
        <w:t>Mal</w:t>
      </w:r>
      <w:r w:rsidRPr="00082C05">
        <w:rPr>
          <w:rFonts w:cs="Times New Roman"/>
          <w:b w:val="0"/>
          <w:bCs/>
          <w:color w:val="auto"/>
          <w:lang w:val="tr-TR"/>
        </w:rPr>
        <w:t>’</w:t>
      </w:r>
      <w:r w:rsidR="00846B9E">
        <w:rPr>
          <w:rFonts w:cs="Times New Roman"/>
          <w:b w:val="0"/>
          <w:bCs/>
          <w:color w:val="auto"/>
          <w:lang w:val="tr-TR"/>
        </w:rPr>
        <w:t>ı</w:t>
      </w:r>
      <w:proofErr w:type="spellEnd"/>
      <w:r w:rsidRPr="00082C05">
        <w:rPr>
          <w:rFonts w:cs="Times New Roman"/>
          <w:b w:val="0"/>
          <w:bCs/>
          <w:color w:val="auto"/>
          <w:lang w:val="tr-TR"/>
        </w:rPr>
        <w:t xml:space="preserve"> kabul etmeme, eğer sağlanmaya başlandı ise faaliyetine son verme, bedelini ödememe, ödemiş ise de bedelin iadesini talep etme haklarına sahiptir.</w:t>
      </w:r>
      <w:bookmarkEnd w:id="17"/>
      <w:r w:rsidRPr="00082C05">
        <w:rPr>
          <w:rFonts w:cs="Times New Roman"/>
          <w:b w:val="0"/>
          <w:bCs/>
          <w:color w:val="auto"/>
          <w:lang w:val="tr-TR"/>
        </w:rPr>
        <w:t xml:space="preserve"> </w:t>
      </w:r>
    </w:p>
    <w:p w:rsidR="003F2F32" w:rsidRPr="00082C05" w:rsidRDefault="003F2F32" w:rsidP="003F2F32">
      <w:pPr>
        <w:spacing w:line="276" w:lineRule="auto"/>
        <w:rPr>
          <w:rFonts w:cs="Times New Roman"/>
          <w:lang w:val="tr-TR"/>
        </w:rPr>
      </w:pPr>
    </w:p>
    <w:p w:rsidR="003F2F32" w:rsidRPr="00082C05" w:rsidRDefault="003F2F32" w:rsidP="003F2F32">
      <w:pPr>
        <w:pStyle w:val="Balk3"/>
        <w:keepNext/>
        <w:numPr>
          <w:ilvl w:val="1"/>
          <w:numId w:val="1"/>
        </w:numPr>
        <w:autoSpaceDE w:val="0"/>
        <w:autoSpaceDN w:val="0"/>
        <w:adjustRightInd w:val="0"/>
        <w:spacing w:before="0" w:line="276" w:lineRule="auto"/>
        <w:ind w:left="0" w:firstLine="0"/>
        <w:jc w:val="both"/>
        <w:rPr>
          <w:rFonts w:cs="Times New Roman"/>
          <w:b w:val="0"/>
          <w:bCs/>
          <w:color w:val="auto"/>
          <w:lang w:val="tr-TR"/>
        </w:rPr>
      </w:pPr>
      <w:bookmarkStart w:id="18" w:name="_Toc518035776"/>
      <w:r w:rsidRPr="00082C05">
        <w:rPr>
          <w:rFonts w:cs="Times New Roman"/>
          <w:b w:val="0"/>
          <w:bCs/>
          <w:color w:val="auto"/>
          <w:lang w:val="tr-TR"/>
        </w:rPr>
        <w:t xml:space="preserve">Süresi içerisinde </w:t>
      </w:r>
      <w:proofErr w:type="spellStart"/>
      <w:r w:rsidRPr="00082C05">
        <w:rPr>
          <w:rFonts w:cs="Times New Roman"/>
          <w:b w:val="0"/>
          <w:bCs/>
          <w:color w:val="auto"/>
          <w:lang w:val="tr-TR"/>
        </w:rPr>
        <w:t>Sözleşme’ye</w:t>
      </w:r>
      <w:proofErr w:type="spellEnd"/>
      <w:r w:rsidRPr="00082C05">
        <w:rPr>
          <w:rFonts w:cs="Times New Roman"/>
          <w:b w:val="0"/>
          <w:bCs/>
          <w:color w:val="auto"/>
          <w:lang w:val="tr-TR"/>
        </w:rPr>
        <w:t xml:space="preserve"> uygun bir şekilde sağlanmayan veya Madde 4.4 uyarınca kabul edilmeyen </w:t>
      </w:r>
      <w:r w:rsidR="00846B9E">
        <w:rPr>
          <w:rFonts w:cs="Times New Roman"/>
          <w:b w:val="0"/>
          <w:bCs/>
          <w:color w:val="auto"/>
          <w:lang w:val="tr-TR"/>
        </w:rPr>
        <w:t>Mal</w:t>
      </w:r>
      <w:r w:rsidRPr="00082C05">
        <w:rPr>
          <w:rFonts w:cs="Times New Roman"/>
          <w:b w:val="0"/>
          <w:bCs/>
          <w:color w:val="auto"/>
          <w:lang w:val="tr-TR"/>
        </w:rPr>
        <w:t>l</w:t>
      </w:r>
      <w:r w:rsidR="00846B9E">
        <w:rPr>
          <w:rFonts w:cs="Times New Roman"/>
          <w:b w:val="0"/>
          <w:bCs/>
          <w:color w:val="auto"/>
          <w:lang w:val="tr-TR"/>
        </w:rPr>
        <w:t>a</w:t>
      </w:r>
      <w:r w:rsidRPr="00082C05">
        <w:rPr>
          <w:rFonts w:cs="Times New Roman"/>
          <w:b w:val="0"/>
          <w:bCs/>
          <w:color w:val="auto"/>
          <w:lang w:val="tr-TR"/>
        </w:rPr>
        <w:t xml:space="preserve">r için, </w:t>
      </w:r>
      <w:r w:rsidR="00846B9E">
        <w:rPr>
          <w:rFonts w:cs="Times New Roman"/>
          <w:b w:val="0"/>
          <w:bCs/>
          <w:color w:val="auto"/>
          <w:lang w:val="tr-TR"/>
        </w:rPr>
        <w:t>mal</w:t>
      </w:r>
      <w:r w:rsidRPr="00082C05">
        <w:rPr>
          <w:rFonts w:cs="Times New Roman"/>
          <w:b w:val="0"/>
          <w:bCs/>
          <w:color w:val="auto"/>
          <w:lang w:val="tr-TR"/>
        </w:rPr>
        <w:t xml:space="preserve"> sağlanmasının usulünce gerçekleştirilmesinde gecikilen her gün için, sağlanmayan veya faaliyetine son verilen </w:t>
      </w:r>
      <w:proofErr w:type="spellStart"/>
      <w:r w:rsidR="00846B9E">
        <w:rPr>
          <w:rFonts w:cs="Times New Roman"/>
          <w:b w:val="0"/>
          <w:bCs/>
          <w:color w:val="auto"/>
          <w:lang w:val="tr-TR"/>
        </w:rPr>
        <w:t>Mal</w:t>
      </w:r>
      <w:r w:rsidRPr="00082C05">
        <w:rPr>
          <w:rFonts w:cs="Times New Roman"/>
          <w:b w:val="0"/>
          <w:bCs/>
          <w:color w:val="auto"/>
          <w:lang w:val="tr-TR"/>
        </w:rPr>
        <w:t>l</w:t>
      </w:r>
      <w:r w:rsidR="00846B9E">
        <w:rPr>
          <w:rFonts w:cs="Times New Roman"/>
          <w:b w:val="0"/>
          <w:bCs/>
          <w:color w:val="auto"/>
          <w:lang w:val="tr-TR"/>
        </w:rPr>
        <w:t>a</w:t>
      </w:r>
      <w:r w:rsidRPr="00082C05">
        <w:rPr>
          <w:rFonts w:cs="Times New Roman"/>
          <w:b w:val="0"/>
          <w:bCs/>
          <w:color w:val="auto"/>
          <w:lang w:val="tr-TR"/>
        </w:rPr>
        <w:t>r’in</w:t>
      </w:r>
      <w:proofErr w:type="spellEnd"/>
      <w:r w:rsidRPr="00082C05">
        <w:rPr>
          <w:rFonts w:cs="Times New Roman"/>
          <w:b w:val="0"/>
          <w:bCs/>
          <w:color w:val="auto"/>
          <w:lang w:val="tr-TR"/>
        </w:rPr>
        <w:t xml:space="preserve"> fiyatları toplamının yüzde biri (</w:t>
      </w:r>
      <w:proofErr w:type="gramStart"/>
      <w:r w:rsidRPr="00082C05">
        <w:rPr>
          <w:rFonts w:cs="Times New Roman"/>
          <w:b w:val="0"/>
          <w:bCs/>
          <w:color w:val="auto"/>
          <w:lang w:val="tr-TR"/>
        </w:rPr>
        <w:t>%1</w:t>
      </w:r>
      <w:proofErr w:type="gramEnd"/>
      <w:r w:rsidRPr="00082C05">
        <w:rPr>
          <w:rFonts w:cs="Times New Roman"/>
          <w:b w:val="0"/>
          <w:bCs/>
          <w:color w:val="auto"/>
          <w:lang w:val="tr-TR"/>
        </w:rPr>
        <w:t xml:space="preserve">) tutarında gecikme cezası </w:t>
      </w:r>
      <w:r w:rsidR="007A1A3B">
        <w:rPr>
          <w:rFonts w:cs="Times New Roman"/>
          <w:b w:val="0"/>
          <w:bCs/>
          <w:color w:val="auto"/>
          <w:lang w:val="tr-TR"/>
        </w:rPr>
        <w:t>Tedarikçiden</w:t>
      </w:r>
      <w:r w:rsidRPr="00082C05">
        <w:rPr>
          <w:rFonts w:cs="Times New Roman"/>
          <w:b w:val="0"/>
          <w:bCs/>
          <w:color w:val="auto"/>
          <w:lang w:val="tr-TR"/>
        </w:rPr>
        <w:t xml:space="preserve"> tahsil edilecektir.</w:t>
      </w:r>
      <w:bookmarkEnd w:id="18"/>
      <w:r w:rsidRPr="00082C05">
        <w:rPr>
          <w:rFonts w:cs="Times New Roman"/>
          <w:b w:val="0"/>
          <w:bCs/>
          <w:color w:val="auto"/>
          <w:lang w:val="tr-TR"/>
        </w:rPr>
        <w:t xml:space="preserve"> </w:t>
      </w:r>
    </w:p>
    <w:p w:rsidR="003F2F32" w:rsidRPr="00082C05" w:rsidRDefault="003F2F32" w:rsidP="003F2F32">
      <w:pPr>
        <w:spacing w:line="276" w:lineRule="auto"/>
        <w:rPr>
          <w:rFonts w:cs="Times New Roman"/>
          <w:lang w:val="tr-TR"/>
        </w:rPr>
      </w:pPr>
    </w:p>
    <w:p w:rsidR="003F2F32" w:rsidRPr="00082C05" w:rsidRDefault="003F2F32" w:rsidP="003F2F32">
      <w:pPr>
        <w:pStyle w:val="Balk3"/>
        <w:keepNext/>
        <w:numPr>
          <w:ilvl w:val="1"/>
          <w:numId w:val="1"/>
        </w:numPr>
        <w:autoSpaceDE w:val="0"/>
        <w:autoSpaceDN w:val="0"/>
        <w:adjustRightInd w:val="0"/>
        <w:spacing w:before="0" w:line="276" w:lineRule="auto"/>
        <w:ind w:left="0" w:firstLine="0"/>
        <w:jc w:val="both"/>
        <w:rPr>
          <w:rFonts w:cs="Times New Roman"/>
          <w:b w:val="0"/>
          <w:bCs/>
          <w:color w:val="auto"/>
          <w:lang w:val="tr-TR"/>
        </w:rPr>
      </w:pPr>
      <w:bookmarkStart w:id="19" w:name="_Toc518035777"/>
      <w:r w:rsidRPr="00082C05">
        <w:rPr>
          <w:rFonts w:cs="Times New Roman"/>
          <w:b w:val="0"/>
          <w:bCs/>
          <w:color w:val="auto"/>
          <w:lang w:val="tr-TR"/>
        </w:rPr>
        <w:t xml:space="preserve">Şüpheye mahal vermemek adına, Madde 4.3’te düzenlenen cezai şart ve Madde 4.5’te düzenlenen gecikme cezası, Vakıf’ın </w:t>
      </w:r>
      <w:proofErr w:type="spellStart"/>
      <w:r w:rsidR="00846B9E">
        <w:rPr>
          <w:rFonts w:cs="Times New Roman"/>
          <w:b w:val="0"/>
          <w:bCs/>
          <w:color w:val="auto"/>
          <w:lang w:val="tr-TR"/>
        </w:rPr>
        <w:t>Mal</w:t>
      </w:r>
      <w:r w:rsidRPr="00082C05">
        <w:rPr>
          <w:rFonts w:cs="Times New Roman"/>
          <w:b w:val="0"/>
          <w:bCs/>
          <w:color w:val="auto"/>
          <w:lang w:val="tr-TR"/>
        </w:rPr>
        <w:t>l</w:t>
      </w:r>
      <w:r w:rsidR="00846B9E">
        <w:rPr>
          <w:rFonts w:cs="Times New Roman"/>
          <w:b w:val="0"/>
          <w:bCs/>
          <w:color w:val="auto"/>
          <w:lang w:val="tr-TR"/>
        </w:rPr>
        <w:t>a</w:t>
      </w:r>
      <w:r w:rsidRPr="00082C05">
        <w:rPr>
          <w:rFonts w:cs="Times New Roman"/>
          <w:b w:val="0"/>
          <w:bCs/>
          <w:color w:val="auto"/>
          <w:lang w:val="tr-TR"/>
        </w:rPr>
        <w:t>r’</w:t>
      </w:r>
      <w:r w:rsidR="00846B9E">
        <w:rPr>
          <w:rFonts w:cs="Times New Roman"/>
          <w:b w:val="0"/>
          <w:bCs/>
          <w:color w:val="auto"/>
          <w:lang w:val="tr-TR"/>
        </w:rPr>
        <w:t>ı</w:t>
      </w:r>
      <w:r w:rsidRPr="00082C05">
        <w:rPr>
          <w:rFonts w:cs="Times New Roman"/>
          <w:b w:val="0"/>
          <w:bCs/>
          <w:color w:val="auto"/>
          <w:lang w:val="tr-TR"/>
        </w:rPr>
        <w:t>n</w:t>
      </w:r>
      <w:proofErr w:type="spellEnd"/>
      <w:r w:rsidRPr="00082C05">
        <w:rPr>
          <w:rFonts w:cs="Times New Roman"/>
          <w:b w:val="0"/>
          <w:bCs/>
          <w:color w:val="auto"/>
          <w:lang w:val="tr-TR"/>
        </w:rPr>
        <w:t xml:space="preserve"> zamanında ve ayıpsız olarak sağlanmamasından doğan zararının tazmini için </w:t>
      </w:r>
      <w:proofErr w:type="spellStart"/>
      <w:r w:rsidR="00177811">
        <w:rPr>
          <w:rFonts w:cs="Times New Roman"/>
          <w:b w:val="0"/>
          <w:bCs/>
          <w:color w:val="auto"/>
          <w:lang w:val="tr-TR"/>
        </w:rPr>
        <w:t>Tedarikçi’ye</w:t>
      </w:r>
      <w:proofErr w:type="spellEnd"/>
      <w:r w:rsidRPr="00082C05">
        <w:rPr>
          <w:rFonts w:cs="Times New Roman"/>
          <w:b w:val="0"/>
          <w:bCs/>
          <w:color w:val="auto"/>
          <w:lang w:val="tr-TR"/>
        </w:rPr>
        <w:t xml:space="preserve"> başvurmasına engel teşkil etmez.</w:t>
      </w:r>
      <w:bookmarkEnd w:id="19"/>
      <w:r w:rsidRPr="00082C05">
        <w:rPr>
          <w:rFonts w:cs="Times New Roman"/>
          <w:b w:val="0"/>
          <w:bCs/>
          <w:color w:val="auto"/>
          <w:lang w:val="tr-TR"/>
        </w:rPr>
        <w:t xml:space="preserve"> </w:t>
      </w:r>
    </w:p>
    <w:p w:rsidR="003F2F32" w:rsidRPr="00082C05" w:rsidRDefault="003F2F32" w:rsidP="003F2F32">
      <w:pPr>
        <w:spacing w:line="276" w:lineRule="auto"/>
        <w:rPr>
          <w:rFonts w:cs="Times New Roman"/>
          <w:lang w:val="tr-TR"/>
        </w:rPr>
      </w:pPr>
    </w:p>
    <w:p w:rsidR="003F2F32" w:rsidRPr="00846B9E" w:rsidRDefault="00177811" w:rsidP="003F2F32">
      <w:pPr>
        <w:pStyle w:val="Balk3"/>
        <w:keepNext/>
        <w:numPr>
          <w:ilvl w:val="1"/>
          <w:numId w:val="1"/>
        </w:numPr>
        <w:autoSpaceDE w:val="0"/>
        <w:autoSpaceDN w:val="0"/>
        <w:adjustRightInd w:val="0"/>
        <w:spacing w:before="0" w:line="276" w:lineRule="auto"/>
        <w:ind w:left="0" w:firstLine="0"/>
        <w:jc w:val="both"/>
        <w:rPr>
          <w:rFonts w:cs="Times New Roman"/>
          <w:b w:val="0"/>
          <w:color w:val="auto"/>
          <w:lang w:val="tr-TR"/>
        </w:rPr>
      </w:pPr>
      <w:bookmarkStart w:id="20" w:name="_Toc518035778"/>
      <w:r>
        <w:rPr>
          <w:rFonts w:cs="Times New Roman"/>
          <w:b w:val="0"/>
          <w:color w:val="auto"/>
          <w:lang w:val="tr-TR"/>
        </w:rPr>
        <w:t>Tedarikçi</w:t>
      </w:r>
      <w:r w:rsidR="003F2F32" w:rsidRPr="00846B9E">
        <w:rPr>
          <w:rFonts w:cs="Times New Roman"/>
          <w:b w:val="0"/>
          <w:color w:val="auto"/>
          <w:lang w:val="tr-TR"/>
        </w:rPr>
        <w:t xml:space="preserve">, işbu Sözleşme kapsamında sağlanacak </w:t>
      </w:r>
      <w:proofErr w:type="spellStart"/>
      <w:r w:rsidR="00846B9E" w:rsidRPr="00846B9E">
        <w:rPr>
          <w:rFonts w:cs="Times New Roman"/>
          <w:b w:val="0"/>
          <w:color w:val="auto"/>
          <w:lang w:val="tr-TR"/>
        </w:rPr>
        <w:t>Mal</w:t>
      </w:r>
      <w:r w:rsidR="003F2F32" w:rsidRPr="00846B9E">
        <w:rPr>
          <w:rFonts w:cs="Times New Roman"/>
          <w:b w:val="0"/>
          <w:color w:val="auto"/>
          <w:lang w:val="tr-TR"/>
        </w:rPr>
        <w:t>’</w:t>
      </w:r>
      <w:r w:rsidR="007A1A3B">
        <w:rPr>
          <w:rFonts w:cs="Times New Roman"/>
          <w:b w:val="0"/>
          <w:color w:val="auto"/>
          <w:lang w:val="tr-TR"/>
        </w:rPr>
        <w:t>ı</w:t>
      </w:r>
      <w:r w:rsidR="003F2F32" w:rsidRPr="00846B9E">
        <w:rPr>
          <w:rFonts w:cs="Times New Roman"/>
          <w:b w:val="0"/>
          <w:color w:val="auto"/>
          <w:lang w:val="tr-TR"/>
        </w:rPr>
        <w:t>n</w:t>
      </w:r>
      <w:proofErr w:type="spellEnd"/>
      <w:r w:rsidR="003F2F32" w:rsidRPr="00846B9E">
        <w:rPr>
          <w:rFonts w:cs="Times New Roman"/>
          <w:b w:val="0"/>
          <w:color w:val="auto"/>
          <w:lang w:val="tr-TR"/>
        </w:rPr>
        <w:t>, bu konuda kalifiye ve yetkin personeli veya temsilcileri tarafından, azami dikkat ve özen gösterilerek gerçekleştirileceğini taahhüt eder.</w:t>
      </w:r>
      <w:bookmarkEnd w:id="20"/>
      <w:r w:rsidR="0040700F" w:rsidRPr="00846B9E">
        <w:rPr>
          <w:rFonts w:cs="Times New Roman"/>
          <w:b w:val="0"/>
          <w:color w:val="auto"/>
          <w:lang w:val="tr-TR"/>
        </w:rPr>
        <w:t xml:space="preserve"> </w:t>
      </w:r>
      <w:r w:rsidR="0040700F" w:rsidRPr="00846B9E">
        <w:rPr>
          <w:b w:val="0"/>
          <w:color w:val="000000"/>
          <w:lang w:val="tr-TR"/>
        </w:rPr>
        <w:t>Personelinin ve temsilcilerinin cinsel sömürü ve cinsel istismar eylemlerinde bulunmamasını sağlayacak kurallar ve ilkelerle çalıştığını taahhüt eder.</w:t>
      </w:r>
    </w:p>
    <w:p w:rsidR="0040700F" w:rsidRDefault="0040700F" w:rsidP="0040700F">
      <w:pPr>
        <w:pStyle w:val="ListeParagraf"/>
        <w:rPr>
          <w:rFonts w:cs="Times New Roman"/>
          <w:b/>
          <w:color w:val="auto"/>
          <w:lang w:val="tr-TR"/>
        </w:rPr>
      </w:pPr>
    </w:p>
    <w:p w:rsidR="0040700F" w:rsidRPr="00846B9E" w:rsidRDefault="00177811" w:rsidP="003F2F32">
      <w:pPr>
        <w:pStyle w:val="Balk3"/>
        <w:keepNext/>
        <w:numPr>
          <w:ilvl w:val="1"/>
          <w:numId w:val="1"/>
        </w:numPr>
        <w:autoSpaceDE w:val="0"/>
        <w:autoSpaceDN w:val="0"/>
        <w:adjustRightInd w:val="0"/>
        <w:spacing w:before="0" w:line="276" w:lineRule="auto"/>
        <w:ind w:left="0" w:firstLine="0"/>
        <w:jc w:val="both"/>
        <w:rPr>
          <w:rFonts w:cs="Times New Roman"/>
          <w:b w:val="0"/>
          <w:color w:val="auto"/>
          <w:lang w:val="tr-TR"/>
        </w:rPr>
      </w:pPr>
      <w:r>
        <w:rPr>
          <w:b w:val="0"/>
          <w:color w:val="000000"/>
          <w:lang w:val="tr-TR"/>
        </w:rPr>
        <w:t>Tedarikçi</w:t>
      </w:r>
      <w:r w:rsidR="0040700F" w:rsidRPr="00846B9E">
        <w:rPr>
          <w:b w:val="0"/>
          <w:color w:val="000000"/>
          <w:lang w:val="tr-TR"/>
        </w:rPr>
        <w:t xml:space="preserve">, kendisinin ve tüm yüklenicilerinin yürüttüğü çalışmalar kapsamında yer alan bireyleri cinsel istismar ve cinsel sömürüden koruduğunu kabul ve taahhüt eder. Cinsel sömürü; hassas bir durumun, güç ilişkisinin veya güvenin cinsel amaçlarla parasal, sosyal veya politik olarak kazanç sağlamak da dâhil olmak üzere, ancak bunlarla sınırlı </w:t>
      </w:r>
      <w:r w:rsidR="0040700F" w:rsidRPr="00846B9E">
        <w:rPr>
          <w:b w:val="0"/>
          <w:color w:val="000000"/>
          <w:lang w:val="tr-TR"/>
        </w:rPr>
        <w:lastRenderedPageBreak/>
        <w:t>olmamak üzere fiili olarak istismar edilmesi veya istismar edilme girişiminde bulunulmasıdır. Cinsel istismar; güç kullanarak veya eşit olmayan ya da zorlayıcı koşullar altında fiili olarak gerçekleştirilen veya gerçekleştirilmesi tehdidinde bulunulan cinsel faaliyettir</w:t>
      </w:r>
    </w:p>
    <w:p w:rsidR="009474CC" w:rsidRPr="00231371" w:rsidRDefault="009474CC" w:rsidP="009474CC">
      <w:pPr>
        <w:pStyle w:val="Balk3"/>
        <w:keepNext/>
        <w:autoSpaceDE w:val="0"/>
        <w:autoSpaceDN w:val="0"/>
        <w:adjustRightInd w:val="0"/>
        <w:spacing w:before="0" w:line="276" w:lineRule="auto"/>
        <w:jc w:val="both"/>
        <w:rPr>
          <w:rFonts w:cs="Times New Roman"/>
          <w:b w:val="0"/>
          <w:bCs/>
          <w:color w:val="auto"/>
          <w:lang w:val="tr-TR"/>
        </w:rPr>
      </w:pPr>
    </w:p>
    <w:p w:rsidR="003F2F32" w:rsidRPr="00082C05" w:rsidRDefault="003F2F32" w:rsidP="003F2F32">
      <w:pPr>
        <w:spacing w:line="276" w:lineRule="auto"/>
        <w:rPr>
          <w:rFonts w:cs="Times New Roman"/>
          <w:lang w:val="tr-TR"/>
        </w:rPr>
      </w:pPr>
    </w:p>
    <w:p w:rsidR="003F2F32" w:rsidRPr="00082C05" w:rsidRDefault="003F2F32" w:rsidP="003F2F32">
      <w:pPr>
        <w:pStyle w:val="Balk3"/>
        <w:keepNext/>
        <w:numPr>
          <w:ilvl w:val="0"/>
          <w:numId w:val="1"/>
        </w:numPr>
        <w:autoSpaceDE w:val="0"/>
        <w:autoSpaceDN w:val="0"/>
        <w:adjustRightInd w:val="0"/>
        <w:spacing w:before="0" w:line="276" w:lineRule="auto"/>
        <w:ind w:left="0" w:firstLine="0"/>
        <w:jc w:val="both"/>
        <w:rPr>
          <w:rFonts w:cs="Times New Roman"/>
          <w:color w:val="auto"/>
          <w:lang w:val="tr-TR"/>
        </w:rPr>
      </w:pPr>
      <w:bookmarkStart w:id="21" w:name="_Toc518035781"/>
      <w:bookmarkStart w:id="22" w:name="_Toc128561702"/>
      <w:r w:rsidRPr="00082C05">
        <w:rPr>
          <w:rFonts w:cs="Times New Roman"/>
          <w:color w:val="auto"/>
          <w:lang w:val="tr-TR"/>
        </w:rPr>
        <w:t>FESİH</w:t>
      </w:r>
      <w:bookmarkEnd w:id="21"/>
    </w:p>
    <w:p w:rsidR="003F2F32" w:rsidRPr="00082C05" w:rsidRDefault="003F2F32" w:rsidP="003F2F32">
      <w:pPr>
        <w:spacing w:line="276" w:lineRule="auto"/>
        <w:jc w:val="both"/>
        <w:rPr>
          <w:rFonts w:cs="Times New Roman"/>
          <w:lang w:val="tr-TR"/>
        </w:rPr>
      </w:pPr>
    </w:p>
    <w:p w:rsidR="003F2F32" w:rsidRPr="00082C05" w:rsidRDefault="003F2F32" w:rsidP="003F2F32">
      <w:pPr>
        <w:spacing w:line="276" w:lineRule="auto"/>
        <w:jc w:val="both"/>
        <w:rPr>
          <w:rFonts w:cs="Times New Roman"/>
          <w:lang w:val="tr-TR"/>
        </w:rPr>
      </w:pPr>
      <w:r w:rsidRPr="006E1935">
        <w:rPr>
          <w:rFonts w:ascii="Times New Roman" w:hAnsi="Times New Roman" w:cs="Times New Roman"/>
          <w:b/>
          <w:sz w:val="20"/>
          <w:lang w:val="tr-TR"/>
        </w:rPr>
        <w:t>5.1.</w:t>
      </w:r>
      <w:r w:rsidRPr="006E1935">
        <w:rPr>
          <w:rFonts w:ascii="Times New Roman" w:hAnsi="Times New Roman" w:cs="Times New Roman"/>
          <w:b/>
          <w:sz w:val="20"/>
          <w:lang w:val="tr-TR"/>
        </w:rPr>
        <w:tab/>
      </w:r>
      <w:r w:rsidRPr="00082C05">
        <w:rPr>
          <w:rFonts w:cs="Times New Roman"/>
          <w:lang w:val="tr-TR"/>
        </w:rPr>
        <w:t xml:space="preserve">Aşağıdaki durumlardan herhangi birinin gerçekleşmesi halinde, Vakıf tek taraflı olarak ve herhangi bir tazminat ödeme yükümlülüğüne gerek duyulmaksızın işbu </w:t>
      </w:r>
      <w:proofErr w:type="spellStart"/>
      <w:r w:rsidRPr="00082C05">
        <w:rPr>
          <w:rFonts w:cs="Times New Roman"/>
          <w:lang w:val="tr-TR"/>
        </w:rPr>
        <w:t>Sözleşme’yi</w:t>
      </w:r>
      <w:proofErr w:type="spellEnd"/>
      <w:r w:rsidRPr="00082C05">
        <w:rPr>
          <w:rFonts w:cs="Times New Roman"/>
          <w:lang w:val="tr-TR"/>
        </w:rPr>
        <w:t xml:space="preserve"> derhal feshetme hakkına sahiptir:</w:t>
      </w:r>
    </w:p>
    <w:p w:rsidR="003F2F32" w:rsidRPr="00082C05" w:rsidRDefault="003F2F32" w:rsidP="003F2F32">
      <w:pPr>
        <w:spacing w:line="276" w:lineRule="auto"/>
        <w:jc w:val="both"/>
        <w:rPr>
          <w:rFonts w:cs="Times New Roman"/>
          <w:lang w:val="tr-TR"/>
        </w:rPr>
      </w:pPr>
    </w:p>
    <w:p w:rsidR="003F2F32" w:rsidRPr="00082C05" w:rsidRDefault="00177811" w:rsidP="003F2F32">
      <w:pPr>
        <w:numPr>
          <w:ilvl w:val="1"/>
          <w:numId w:val="2"/>
        </w:numPr>
        <w:tabs>
          <w:tab w:val="clear" w:pos="862"/>
        </w:tabs>
        <w:spacing w:line="276" w:lineRule="auto"/>
        <w:ind w:left="0" w:firstLine="0"/>
        <w:jc w:val="both"/>
        <w:rPr>
          <w:rFonts w:cs="Times New Roman"/>
          <w:lang w:val="tr-TR"/>
        </w:rPr>
      </w:pPr>
      <w:r>
        <w:rPr>
          <w:rFonts w:cs="Times New Roman"/>
          <w:lang w:val="tr-TR"/>
        </w:rPr>
        <w:t>Tedarikçi</w:t>
      </w:r>
      <w:r w:rsidR="003F2F32" w:rsidRPr="00082C05">
        <w:rPr>
          <w:rFonts w:cs="Times New Roman"/>
          <w:lang w:val="tr-TR"/>
        </w:rPr>
        <w:t>, müflis ilan edilir veya feshedilirse veya tasfiyesi için bir mahkeme veya yetkili organ kararı alınırsa veya malvarlığının idaresi için kayyım görevlendirilirse;</w:t>
      </w:r>
    </w:p>
    <w:p w:rsidR="003F2F32" w:rsidRPr="00082C05" w:rsidRDefault="003F2F32" w:rsidP="003F2F32">
      <w:pPr>
        <w:spacing w:line="276" w:lineRule="auto"/>
        <w:jc w:val="both"/>
        <w:rPr>
          <w:rFonts w:cs="Times New Roman"/>
          <w:lang w:val="tr-TR"/>
        </w:rPr>
      </w:pPr>
    </w:p>
    <w:p w:rsidR="003F2F32" w:rsidRPr="00082C05" w:rsidRDefault="00177811" w:rsidP="003F2F32">
      <w:pPr>
        <w:numPr>
          <w:ilvl w:val="1"/>
          <w:numId w:val="2"/>
        </w:numPr>
        <w:tabs>
          <w:tab w:val="clear" w:pos="862"/>
        </w:tabs>
        <w:spacing w:line="276" w:lineRule="auto"/>
        <w:ind w:left="0" w:firstLine="0"/>
        <w:jc w:val="both"/>
        <w:rPr>
          <w:rFonts w:cs="Times New Roman"/>
          <w:lang w:val="tr-TR"/>
        </w:rPr>
      </w:pPr>
      <w:proofErr w:type="spellStart"/>
      <w:r>
        <w:rPr>
          <w:rFonts w:cs="Times New Roman"/>
          <w:lang w:val="tr-TR"/>
        </w:rPr>
        <w:t>Tedarikçi’nin</w:t>
      </w:r>
      <w:proofErr w:type="spellEnd"/>
      <w:r w:rsidR="003F2F32" w:rsidRPr="00082C05">
        <w:rPr>
          <w:rFonts w:cs="Times New Roman"/>
          <w:lang w:val="tr-TR"/>
        </w:rPr>
        <w:t xml:space="preserve"> varlıklarının önemli bir kısmı haciz, ihtiyati tedbir, ihtiyati haciz veya kamulaştırmaya tâbi olursa veya </w:t>
      </w:r>
      <w:r>
        <w:rPr>
          <w:rFonts w:cs="Times New Roman"/>
          <w:lang w:val="tr-TR"/>
        </w:rPr>
        <w:t>Tedarikçi</w:t>
      </w:r>
      <w:r w:rsidR="003F2F32" w:rsidRPr="00082C05">
        <w:rPr>
          <w:rFonts w:cs="Times New Roman"/>
          <w:lang w:val="tr-TR"/>
        </w:rPr>
        <w:t xml:space="preserve"> başka herhangi bir nedenle işbu </w:t>
      </w:r>
      <w:proofErr w:type="spellStart"/>
      <w:r w:rsidR="003F2F32" w:rsidRPr="00082C05">
        <w:rPr>
          <w:rFonts w:cs="Times New Roman"/>
          <w:lang w:val="tr-TR"/>
        </w:rPr>
        <w:t>Sözleşme’den</w:t>
      </w:r>
      <w:proofErr w:type="spellEnd"/>
      <w:r w:rsidR="003F2F32" w:rsidRPr="00082C05">
        <w:rPr>
          <w:rFonts w:cs="Times New Roman"/>
          <w:lang w:val="tr-TR"/>
        </w:rPr>
        <w:t xml:space="preserve"> kaynaklanan yükümlülüklerini yerine getiremez duruma gelirse;</w:t>
      </w:r>
    </w:p>
    <w:p w:rsidR="003F2F32" w:rsidRPr="00082C05" w:rsidRDefault="003F2F32" w:rsidP="003F2F32">
      <w:pPr>
        <w:spacing w:line="276" w:lineRule="auto"/>
        <w:jc w:val="both"/>
        <w:rPr>
          <w:rFonts w:cs="Times New Roman"/>
          <w:lang w:val="tr-TR"/>
        </w:rPr>
      </w:pPr>
    </w:p>
    <w:p w:rsidR="003E57E3" w:rsidRPr="00082C05" w:rsidRDefault="00177811" w:rsidP="003E57E3">
      <w:pPr>
        <w:numPr>
          <w:ilvl w:val="1"/>
          <w:numId w:val="2"/>
        </w:numPr>
        <w:tabs>
          <w:tab w:val="clear" w:pos="862"/>
        </w:tabs>
        <w:spacing w:line="276" w:lineRule="auto"/>
        <w:ind w:left="0" w:firstLine="0"/>
        <w:jc w:val="both"/>
        <w:rPr>
          <w:rFonts w:cs="Times New Roman"/>
          <w:lang w:val="tr-TR"/>
        </w:rPr>
      </w:pPr>
      <w:r>
        <w:rPr>
          <w:rFonts w:cs="Times New Roman"/>
          <w:lang w:val="tr-TR"/>
        </w:rPr>
        <w:t>Tedarikçi</w:t>
      </w:r>
      <w:r w:rsidR="003F2F32" w:rsidRPr="00082C05">
        <w:rPr>
          <w:rFonts w:cs="Times New Roman"/>
          <w:lang w:val="tr-TR"/>
        </w:rPr>
        <w:t>, işbu Sözleşme hükümlerinden birini ihlâl eder ve söz konusu</w:t>
      </w:r>
      <w:r w:rsidR="003E57E3" w:rsidRPr="00082C05">
        <w:rPr>
          <w:rFonts w:cs="Times New Roman"/>
          <w:lang w:val="tr-TR"/>
        </w:rPr>
        <w:t xml:space="preserve"> </w:t>
      </w:r>
      <w:r w:rsidR="003F2F32" w:rsidRPr="00082C05">
        <w:rPr>
          <w:rFonts w:cs="Times New Roman"/>
          <w:lang w:val="tr-TR"/>
        </w:rPr>
        <w:t>ihlali Vakıf’ın</w:t>
      </w:r>
      <w:r w:rsidR="003E57E3" w:rsidRPr="00082C05">
        <w:rPr>
          <w:rFonts w:cs="Times New Roman"/>
          <w:lang w:val="tr-TR"/>
        </w:rPr>
        <w:t xml:space="preserve"> </w:t>
      </w:r>
      <w:r w:rsidR="003F2F32" w:rsidRPr="00082C05">
        <w:rPr>
          <w:rFonts w:cs="Times New Roman"/>
          <w:lang w:val="tr-TR"/>
        </w:rPr>
        <w:t>yazılı ihbarından itibaren bir (1) hafta içerisinde gidermezse.</w:t>
      </w:r>
    </w:p>
    <w:p w:rsidR="003F2F32" w:rsidRPr="006E1935" w:rsidRDefault="003F2F32" w:rsidP="003F2F32">
      <w:pPr>
        <w:spacing w:line="276" w:lineRule="auto"/>
        <w:jc w:val="both"/>
        <w:rPr>
          <w:rFonts w:ascii="Times New Roman" w:hAnsi="Times New Roman" w:cs="Times New Roman"/>
          <w:sz w:val="20"/>
          <w:lang w:val="tr-TR"/>
        </w:rPr>
      </w:pPr>
    </w:p>
    <w:p w:rsidR="003F2F32" w:rsidRPr="00082C05" w:rsidRDefault="003F2F32" w:rsidP="003F2F32">
      <w:pPr>
        <w:spacing w:line="276" w:lineRule="auto"/>
        <w:jc w:val="both"/>
        <w:rPr>
          <w:rFonts w:cs="Times New Roman"/>
          <w:lang w:val="tr-TR"/>
        </w:rPr>
      </w:pPr>
      <w:r w:rsidRPr="006E1935">
        <w:rPr>
          <w:rFonts w:ascii="Times New Roman" w:hAnsi="Times New Roman" w:cs="Times New Roman"/>
          <w:b/>
          <w:sz w:val="20"/>
          <w:lang w:val="tr-TR"/>
        </w:rPr>
        <w:t>5.2</w:t>
      </w:r>
      <w:r w:rsidRPr="006E1935">
        <w:rPr>
          <w:rFonts w:ascii="Times New Roman" w:hAnsi="Times New Roman" w:cs="Times New Roman"/>
          <w:b/>
          <w:sz w:val="20"/>
          <w:lang w:val="tr-TR"/>
        </w:rPr>
        <w:tab/>
      </w:r>
      <w:r w:rsidRPr="00082C05">
        <w:rPr>
          <w:rFonts w:cs="Times New Roman"/>
          <w:lang w:val="tr-TR"/>
        </w:rPr>
        <w:t xml:space="preserve">Vakıf, Sözleşme süresince herhangi bir anda yapabileceği yazılı bildirimle, herhangi bir sebep göstermek zorunda olmaksızın, bildirimin </w:t>
      </w:r>
      <w:r w:rsidR="00177811">
        <w:rPr>
          <w:rFonts w:cs="Times New Roman"/>
          <w:lang w:val="tr-TR"/>
        </w:rPr>
        <w:t>Tedarikçiye</w:t>
      </w:r>
      <w:r w:rsidRPr="00082C05">
        <w:rPr>
          <w:rFonts w:cs="Times New Roman"/>
          <w:lang w:val="tr-TR"/>
        </w:rPr>
        <w:t xml:space="preserve"> ulaştığı tarihten it</w:t>
      </w:r>
      <w:r w:rsidR="002B0276">
        <w:rPr>
          <w:rFonts w:cs="Times New Roman"/>
          <w:lang w:val="tr-TR"/>
        </w:rPr>
        <w:t>ibaren bir (1) hafta sonra geçer</w:t>
      </w:r>
      <w:r w:rsidRPr="00082C05">
        <w:rPr>
          <w:rFonts w:cs="Times New Roman"/>
          <w:lang w:val="tr-TR"/>
        </w:rPr>
        <w:t xml:space="preserve">li olacak şekilde işbu </w:t>
      </w:r>
      <w:proofErr w:type="spellStart"/>
      <w:r w:rsidRPr="00082C05">
        <w:rPr>
          <w:rFonts w:cs="Times New Roman"/>
          <w:lang w:val="tr-TR"/>
        </w:rPr>
        <w:t>Sözleşme’yi</w:t>
      </w:r>
      <w:proofErr w:type="spellEnd"/>
      <w:r w:rsidRPr="00082C05">
        <w:rPr>
          <w:rFonts w:cs="Times New Roman"/>
          <w:lang w:val="tr-TR"/>
        </w:rPr>
        <w:t xml:space="preserve"> herhangi bir tazminat ödemek durumunda kalmaksızın tek taraflı olarak feshetme hakkına sahiptir. </w:t>
      </w:r>
    </w:p>
    <w:p w:rsidR="003F2F32" w:rsidRPr="00082C05" w:rsidRDefault="003F2F32" w:rsidP="003F2F32">
      <w:pPr>
        <w:spacing w:line="276" w:lineRule="auto"/>
        <w:jc w:val="both"/>
        <w:rPr>
          <w:rFonts w:cs="Times New Roman"/>
          <w:lang w:val="tr-TR"/>
        </w:rPr>
      </w:pPr>
    </w:p>
    <w:p w:rsidR="003F2F32" w:rsidRPr="00082C05" w:rsidRDefault="003F2F32" w:rsidP="003F2F32">
      <w:pPr>
        <w:pStyle w:val="Balk3"/>
        <w:keepNext/>
        <w:numPr>
          <w:ilvl w:val="0"/>
          <w:numId w:val="1"/>
        </w:numPr>
        <w:autoSpaceDE w:val="0"/>
        <w:autoSpaceDN w:val="0"/>
        <w:adjustRightInd w:val="0"/>
        <w:spacing w:before="0" w:line="276" w:lineRule="auto"/>
        <w:ind w:left="0" w:firstLine="0"/>
        <w:jc w:val="both"/>
        <w:rPr>
          <w:rFonts w:cs="Times New Roman"/>
          <w:color w:val="auto"/>
          <w:lang w:val="tr-TR"/>
        </w:rPr>
      </w:pPr>
      <w:bookmarkStart w:id="23" w:name="_Toc518035782"/>
      <w:r w:rsidRPr="00082C05">
        <w:rPr>
          <w:rFonts w:cs="Times New Roman"/>
          <w:color w:val="auto"/>
          <w:lang w:val="tr-TR"/>
        </w:rPr>
        <w:t>MÜCBİR SEBEP</w:t>
      </w:r>
      <w:bookmarkEnd w:id="23"/>
    </w:p>
    <w:p w:rsidR="003F2F32" w:rsidRPr="00082C05" w:rsidRDefault="003F2F32" w:rsidP="003F2F32">
      <w:pPr>
        <w:spacing w:line="276" w:lineRule="auto"/>
        <w:jc w:val="both"/>
        <w:rPr>
          <w:rFonts w:cs="Times New Roman"/>
          <w:lang w:val="tr-TR"/>
        </w:rPr>
      </w:pPr>
    </w:p>
    <w:p w:rsidR="003F2F32" w:rsidRPr="00082C05" w:rsidRDefault="003F2F32" w:rsidP="003F2F32">
      <w:pPr>
        <w:spacing w:line="276" w:lineRule="auto"/>
        <w:jc w:val="both"/>
        <w:rPr>
          <w:rFonts w:cs="Times New Roman"/>
          <w:lang w:val="tr-TR"/>
        </w:rPr>
      </w:pPr>
      <w:r w:rsidRPr="00082C05">
        <w:rPr>
          <w:rFonts w:cs="Times New Roman"/>
          <w:lang w:val="tr-TR"/>
        </w:rPr>
        <w:t xml:space="preserve">Tarafların kendilerinden kaynaklanmayan ve daha önceden öngörülmesi ve önlenmesi mümkün olmayan ve bu </w:t>
      </w:r>
      <w:proofErr w:type="spellStart"/>
      <w:r w:rsidRPr="00082C05">
        <w:rPr>
          <w:rFonts w:cs="Times New Roman"/>
          <w:lang w:val="tr-TR"/>
        </w:rPr>
        <w:t>Sözleşme’den</w:t>
      </w:r>
      <w:proofErr w:type="spellEnd"/>
      <w:r w:rsidRPr="00082C05">
        <w:rPr>
          <w:rFonts w:cs="Times New Roman"/>
          <w:lang w:val="tr-TR"/>
        </w:rPr>
        <w:t xml:space="preserve"> doğan yükümlülüklerini ifa etmelerine engel olan doğal afet, yangın, </w:t>
      </w:r>
      <w:r w:rsidR="003E57E3" w:rsidRPr="00082C05">
        <w:rPr>
          <w:rFonts w:cs="Times New Roman"/>
          <w:lang w:val="tr-TR"/>
        </w:rPr>
        <w:t xml:space="preserve">epidemi, </w:t>
      </w:r>
      <w:r w:rsidRPr="00082C05">
        <w:rPr>
          <w:rFonts w:cs="Times New Roman"/>
          <w:lang w:val="tr-TR"/>
        </w:rPr>
        <w:t xml:space="preserve">savaş, seferberlik, terör olayı, grev, lokavt, Vakıf faaliyetlerinin idari organ veya mahkeme kararıyla durdurulması gibi haller mücbir sebep sayılır. Taraflar bir mücbir sebep halinin ortaya çıkması durumunda derhal yazılı olarak karşı Taraf’a bildirimde bulunarak işbu </w:t>
      </w:r>
      <w:proofErr w:type="spellStart"/>
      <w:r w:rsidRPr="00082C05">
        <w:rPr>
          <w:rFonts w:cs="Times New Roman"/>
          <w:lang w:val="tr-TR"/>
        </w:rPr>
        <w:t>Sözleşme’yi</w:t>
      </w:r>
      <w:proofErr w:type="spellEnd"/>
      <w:r w:rsidRPr="00082C05">
        <w:rPr>
          <w:rFonts w:cs="Times New Roman"/>
          <w:lang w:val="tr-TR"/>
        </w:rPr>
        <w:t xml:space="preserve"> askıya alabileceklerdir. Mücbir sebep halinin bir (1) aydan fazla sürmesi halinde </w:t>
      </w:r>
      <w:proofErr w:type="spellStart"/>
      <w:r w:rsidRPr="00082C05">
        <w:rPr>
          <w:rFonts w:cs="Times New Roman"/>
          <w:lang w:val="tr-TR"/>
        </w:rPr>
        <w:t>Taraflar’dan</w:t>
      </w:r>
      <w:proofErr w:type="spellEnd"/>
      <w:r w:rsidRPr="00082C05">
        <w:rPr>
          <w:rFonts w:cs="Times New Roman"/>
          <w:lang w:val="tr-TR"/>
        </w:rPr>
        <w:t xml:space="preserve"> her biri işbu </w:t>
      </w:r>
      <w:proofErr w:type="spellStart"/>
      <w:r w:rsidRPr="00082C05">
        <w:rPr>
          <w:rFonts w:cs="Times New Roman"/>
          <w:lang w:val="tr-TR"/>
        </w:rPr>
        <w:t>Sözleşme’yi</w:t>
      </w:r>
      <w:proofErr w:type="spellEnd"/>
      <w:r w:rsidRPr="00082C05">
        <w:rPr>
          <w:rFonts w:cs="Times New Roman"/>
          <w:lang w:val="tr-TR"/>
        </w:rPr>
        <w:t xml:space="preserve"> feshedebilecektir. Sözleşme’nin işbu Madde 6 uyarınca feshedilmesi halinde Taraflar yalnızca mücbir sebep halinin doğduğu ana kadar birbirlerine karşı olan yükümlülüklerini yerine getirmekle yükümlü olduklarını ve ayrıca herhangi bir tazminat talep etmeyeceklerini kabul ve taahhüt ederler.</w:t>
      </w:r>
    </w:p>
    <w:p w:rsidR="003F2F32" w:rsidRPr="00082C05" w:rsidRDefault="003F2F32" w:rsidP="003F2F32">
      <w:pPr>
        <w:spacing w:line="276" w:lineRule="auto"/>
        <w:jc w:val="both"/>
        <w:rPr>
          <w:rFonts w:cs="Times New Roman"/>
          <w:lang w:val="tr-TR"/>
        </w:rPr>
      </w:pPr>
    </w:p>
    <w:p w:rsidR="003F2F32" w:rsidRPr="00082C05" w:rsidRDefault="003F2F32" w:rsidP="003F2F32">
      <w:pPr>
        <w:pStyle w:val="Balk3"/>
        <w:keepNext/>
        <w:numPr>
          <w:ilvl w:val="0"/>
          <w:numId w:val="1"/>
        </w:numPr>
        <w:autoSpaceDE w:val="0"/>
        <w:autoSpaceDN w:val="0"/>
        <w:adjustRightInd w:val="0"/>
        <w:spacing w:before="0" w:line="276" w:lineRule="auto"/>
        <w:ind w:left="0" w:firstLine="0"/>
        <w:jc w:val="both"/>
        <w:rPr>
          <w:rFonts w:cs="Times New Roman"/>
          <w:bCs/>
          <w:color w:val="auto"/>
          <w:lang w:val="tr-TR"/>
        </w:rPr>
      </w:pPr>
      <w:bookmarkStart w:id="24" w:name="_Toc518035783"/>
      <w:r w:rsidRPr="00082C05">
        <w:rPr>
          <w:rFonts w:cs="Times New Roman"/>
          <w:bCs/>
          <w:color w:val="auto"/>
          <w:lang w:val="tr-TR"/>
        </w:rPr>
        <w:t>GİZLİLİK</w:t>
      </w:r>
      <w:bookmarkEnd w:id="24"/>
    </w:p>
    <w:p w:rsidR="003F2F32" w:rsidRPr="00082C05" w:rsidRDefault="003F2F32" w:rsidP="003F2F32">
      <w:pPr>
        <w:spacing w:line="276" w:lineRule="auto"/>
        <w:jc w:val="both"/>
        <w:rPr>
          <w:rFonts w:cs="Times New Roman"/>
          <w:b/>
          <w:bCs/>
          <w:u w:val="single"/>
          <w:lang w:val="tr-TR"/>
        </w:rPr>
      </w:pPr>
    </w:p>
    <w:p w:rsidR="003F2F32" w:rsidRDefault="003F2F32" w:rsidP="003F2F32">
      <w:pPr>
        <w:spacing w:line="276" w:lineRule="auto"/>
        <w:jc w:val="both"/>
        <w:rPr>
          <w:rFonts w:cs="Times New Roman"/>
          <w:lang w:val="tr-TR"/>
        </w:rPr>
      </w:pPr>
      <w:r w:rsidRPr="00082C05">
        <w:rPr>
          <w:rFonts w:cs="Times New Roman"/>
          <w:lang w:val="tr-TR"/>
        </w:rPr>
        <w:t xml:space="preserve">Taraflar, işbu </w:t>
      </w:r>
      <w:proofErr w:type="spellStart"/>
      <w:r w:rsidRPr="00082C05">
        <w:rPr>
          <w:rFonts w:cs="Times New Roman"/>
          <w:lang w:val="tr-TR"/>
        </w:rPr>
        <w:t>Sözleşme’yi</w:t>
      </w:r>
      <w:proofErr w:type="spellEnd"/>
      <w:r w:rsidRPr="00082C05">
        <w:rPr>
          <w:rFonts w:cs="Times New Roman"/>
          <w:lang w:val="tr-TR"/>
        </w:rPr>
        <w:t>, Sö</w:t>
      </w:r>
      <w:r w:rsidR="00BA23D4">
        <w:rPr>
          <w:rFonts w:cs="Times New Roman"/>
          <w:lang w:val="tr-TR"/>
        </w:rPr>
        <w:t>zleşme’nin içeriğini, koşullarını ve işbu sözleşmenin ifası kapsamında Tara</w:t>
      </w:r>
      <w:r w:rsidR="00C30DE7">
        <w:rPr>
          <w:rFonts w:cs="Times New Roman"/>
          <w:lang w:val="tr-TR"/>
        </w:rPr>
        <w:t xml:space="preserve">flarca işlenen kişisel verileri </w:t>
      </w:r>
      <w:r w:rsidRPr="00082C05">
        <w:rPr>
          <w:rFonts w:cs="Times New Roman"/>
          <w:lang w:val="tr-TR"/>
        </w:rPr>
        <w:t xml:space="preserve">hiçbir şekilde üçüncü kişilerle paylaşmayacaklarını ve ifşa etmeyeceklerini, işbu Sözleşme’nin hükümlerini saklı tutacaklarını ve işbu </w:t>
      </w:r>
      <w:proofErr w:type="spellStart"/>
      <w:r w:rsidRPr="00082C05">
        <w:rPr>
          <w:rFonts w:cs="Times New Roman"/>
          <w:lang w:val="tr-TR"/>
        </w:rPr>
        <w:t>Sözleşme’yi</w:t>
      </w:r>
      <w:proofErr w:type="spellEnd"/>
      <w:r w:rsidRPr="00082C05">
        <w:rPr>
          <w:rFonts w:cs="Times New Roman"/>
          <w:lang w:val="tr-TR"/>
        </w:rPr>
        <w:t xml:space="preserve"> ve ihtiva ettiği hükümleri üçüncü kişiler nezdinde birbirleri aleyhine kullanmayacaklarını, aksi takdirde meydana gelecek zarar ve ziyanı tazmin edeceklerini peşinen kabul, beyan ve taahhüt ederler. Ancak, herhangi bir mahkeme veya yetkili merci veya kurum tarafından işbu Sözleşme’nin ve/veya içindeki bir kısım bilgilerin paylaşılmasının talep edilmesi halinde, Taraflar bu tür bir yükümlülüğü yerine getirebilmek amacıyla sınırlı olmak üzere, işbu maddedeki gizlilik yükümlülüğü ile bağlı olmayacaklardır.</w:t>
      </w:r>
      <w:r w:rsidR="002E503E">
        <w:rPr>
          <w:rFonts w:cs="Times New Roman"/>
          <w:lang w:val="tr-TR"/>
        </w:rPr>
        <w:t xml:space="preserve"> İşbu madde kapsamındaki gizlilik yükümlülüğü, sözleşmenin ifasından veya feshinden sonra iki yıl daha devam edecektir.</w:t>
      </w:r>
    </w:p>
    <w:p w:rsidR="00C30DE7" w:rsidRDefault="00C30DE7" w:rsidP="003F2F32">
      <w:pPr>
        <w:spacing w:line="276" w:lineRule="auto"/>
        <w:jc w:val="both"/>
        <w:rPr>
          <w:rFonts w:cs="Times New Roman"/>
          <w:lang w:val="tr-TR"/>
        </w:rPr>
      </w:pPr>
    </w:p>
    <w:p w:rsidR="00C30DE7" w:rsidRPr="00D21256" w:rsidRDefault="00C30DE7" w:rsidP="00C30DE7">
      <w:pPr>
        <w:pStyle w:val="Balk3"/>
        <w:keepNext/>
        <w:numPr>
          <w:ilvl w:val="0"/>
          <w:numId w:val="1"/>
        </w:numPr>
        <w:autoSpaceDE w:val="0"/>
        <w:autoSpaceDN w:val="0"/>
        <w:adjustRightInd w:val="0"/>
        <w:spacing w:before="0" w:line="276" w:lineRule="auto"/>
        <w:ind w:left="0" w:firstLine="0"/>
        <w:jc w:val="both"/>
        <w:rPr>
          <w:rFonts w:cs="Times New Roman"/>
          <w:color w:val="auto"/>
          <w:lang w:val="tr-TR"/>
        </w:rPr>
      </w:pPr>
      <w:r w:rsidRPr="00D21256">
        <w:rPr>
          <w:rFonts w:cs="Times New Roman"/>
          <w:color w:val="auto"/>
          <w:lang w:val="tr-TR"/>
        </w:rPr>
        <w:t xml:space="preserve">Kişisel Verilerin Güvenliği ve İşlenmesi </w:t>
      </w:r>
    </w:p>
    <w:p w:rsidR="00C30DE7" w:rsidRPr="00D21256" w:rsidRDefault="00C30DE7" w:rsidP="00C30DE7">
      <w:pPr>
        <w:pStyle w:val="Balk3"/>
        <w:keepNext/>
        <w:autoSpaceDE w:val="0"/>
        <w:autoSpaceDN w:val="0"/>
        <w:adjustRightInd w:val="0"/>
        <w:spacing w:before="0" w:line="276" w:lineRule="auto"/>
        <w:jc w:val="both"/>
        <w:rPr>
          <w:rFonts w:cs="Times New Roman"/>
          <w:color w:val="auto"/>
          <w:lang w:val="tr-TR"/>
        </w:rPr>
      </w:pPr>
    </w:p>
    <w:p w:rsidR="00C30DE7" w:rsidRPr="007A1A3B" w:rsidRDefault="00FB7FC5" w:rsidP="00285548">
      <w:pPr>
        <w:jc w:val="both"/>
        <w:rPr>
          <w:lang w:val="tr-TR"/>
        </w:rPr>
      </w:pPr>
      <w:r w:rsidRPr="00D21256">
        <w:rPr>
          <w:b/>
          <w:sz w:val="20"/>
        </w:rPr>
        <w:t>8.1</w:t>
      </w:r>
      <w:r w:rsidRPr="00D21256">
        <w:rPr>
          <w:sz w:val="20"/>
        </w:rPr>
        <w:t>.</w:t>
      </w:r>
      <w:r w:rsidRPr="00D21256">
        <w:rPr>
          <w:sz w:val="20"/>
        </w:rPr>
        <w:tab/>
      </w:r>
      <w:r w:rsidR="00C30DE7" w:rsidRPr="007A1A3B">
        <w:rPr>
          <w:lang w:val="tr-TR"/>
        </w:rPr>
        <w:t xml:space="preserve">İşbu Sözleşme kapsamında Taraflar arasında herhangi bir kişisel veri aktarımı olması halinde, Taraflar bu kişisel verileri, 6698 sayılı Kişisel Verilerin Korunması Kanunu’na (“Kanun”), yürürlükteki mevzuata ve genel ilkelere, Kişisel Verilerin Korunması Kurulu’nun kararlarına, Kişisel Verilerin Korunması Kurumu’nun düzenlemelerine ve rehberlerine uygun olarak korumayı taahhüt ederler. </w:t>
      </w:r>
    </w:p>
    <w:p w:rsidR="00C30DE7" w:rsidRPr="007A1A3B" w:rsidRDefault="00C30DE7" w:rsidP="00285548">
      <w:pPr>
        <w:jc w:val="both"/>
        <w:rPr>
          <w:lang w:val="tr-TR"/>
        </w:rPr>
      </w:pPr>
    </w:p>
    <w:p w:rsidR="00C30DE7" w:rsidRPr="007A1A3B" w:rsidRDefault="00FB7FC5" w:rsidP="00285548">
      <w:pPr>
        <w:jc w:val="both"/>
        <w:rPr>
          <w:lang w:val="tr-TR"/>
        </w:rPr>
      </w:pPr>
      <w:r w:rsidRPr="007A1A3B">
        <w:rPr>
          <w:b/>
          <w:sz w:val="20"/>
          <w:lang w:val="tr-TR"/>
        </w:rPr>
        <w:t xml:space="preserve">8.2. </w:t>
      </w:r>
      <w:r w:rsidRPr="007A1A3B">
        <w:rPr>
          <w:b/>
          <w:lang w:val="tr-TR"/>
        </w:rPr>
        <w:tab/>
      </w:r>
      <w:r w:rsidR="00C30DE7" w:rsidRPr="007A1A3B">
        <w:rPr>
          <w:lang w:val="tr-TR"/>
        </w:rPr>
        <w:t xml:space="preserve">Taraflar, işbu Sözleşme’nin ifası amacıyla paylaşılacak olan kişisel verilerin Kanun’a uygun şekilde elde edildiğini kabul, beyan ve taahhüt ederler. Söz konusu kişisel verilerin toplanması, düzenlenmesi, değiştirilmesi, saklanması, kaydedilmesi, üçüncü kişilere aktarılması, yurt dışına aktarılması, silinmesi, yok edilmesi, anonim hale getirilmesi dahil ancak bunlarla sınırlı olmaksızın Taraflar ilgili mevzuata uymakla yükümlüdürler. Taraflar elde ettikleri kişisel verileri işbu Sözleşme ’de yazılı haller, Kanun’un cevaz verdiği hâller ve Tarafların Kişisel Veri Koruma </w:t>
      </w:r>
      <w:proofErr w:type="spellStart"/>
      <w:r w:rsidR="00C30DE7" w:rsidRPr="007A1A3B">
        <w:rPr>
          <w:lang w:val="tr-TR"/>
        </w:rPr>
        <w:t>Politikaları’nda</w:t>
      </w:r>
      <w:proofErr w:type="spellEnd"/>
      <w:r w:rsidR="00C30DE7" w:rsidRPr="007A1A3B">
        <w:rPr>
          <w:lang w:val="tr-TR"/>
        </w:rPr>
        <w:t xml:space="preserve"> sayılan hâller dışında herhangi bir üçüncü Tarafa aktarmayacağını, kabul beyan ve taahhüt ederler.</w:t>
      </w:r>
    </w:p>
    <w:p w:rsidR="00C30DE7" w:rsidRPr="007A1A3B" w:rsidRDefault="00C30DE7" w:rsidP="00285548">
      <w:pPr>
        <w:jc w:val="both"/>
        <w:rPr>
          <w:lang w:val="tr-TR"/>
        </w:rPr>
      </w:pPr>
    </w:p>
    <w:p w:rsidR="00C30DE7" w:rsidRPr="007A1A3B" w:rsidRDefault="00FB7FC5" w:rsidP="00285548">
      <w:pPr>
        <w:jc w:val="both"/>
        <w:rPr>
          <w:lang w:val="tr-TR"/>
        </w:rPr>
      </w:pPr>
      <w:r w:rsidRPr="007A1A3B">
        <w:rPr>
          <w:b/>
          <w:sz w:val="20"/>
          <w:lang w:val="tr-TR"/>
        </w:rPr>
        <w:t>8.3</w:t>
      </w:r>
      <w:r w:rsidRPr="007A1A3B">
        <w:rPr>
          <w:lang w:val="tr-TR"/>
        </w:rPr>
        <w:tab/>
      </w:r>
      <w:r w:rsidR="00C30DE7" w:rsidRPr="007A1A3B">
        <w:rPr>
          <w:lang w:val="tr-TR"/>
        </w:rPr>
        <w:t xml:space="preserve">Taraflar, diğer Taraf’a aktardığı kişisel verilerle ilgili olarak ilgili kişilerden herhangi bir başvuru veya talep gelmesi halinde talebi alan Taraf 24 saat içinde diğer Taraf’ı bilgilendirmekle yükümlüdür. </w:t>
      </w:r>
    </w:p>
    <w:p w:rsidR="00C30DE7" w:rsidRPr="007A1A3B" w:rsidRDefault="00C30DE7" w:rsidP="00285548">
      <w:pPr>
        <w:jc w:val="both"/>
        <w:rPr>
          <w:lang w:val="tr-TR"/>
        </w:rPr>
      </w:pPr>
    </w:p>
    <w:p w:rsidR="00C30DE7" w:rsidRPr="007A1A3B" w:rsidRDefault="00FB7FC5" w:rsidP="00285548">
      <w:pPr>
        <w:jc w:val="both"/>
        <w:rPr>
          <w:lang w:val="tr-TR"/>
        </w:rPr>
      </w:pPr>
      <w:r w:rsidRPr="007A1A3B">
        <w:rPr>
          <w:b/>
          <w:sz w:val="20"/>
          <w:lang w:val="tr-TR"/>
        </w:rPr>
        <w:t>8.4</w:t>
      </w:r>
      <w:r w:rsidRPr="007A1A3B">
        <w:rPr>
          <w:lang w:val="tr-TR"/>
        </w:rPr>
        <w:tab/>
      </w:r>
      <w:r w:rsidR="00C30DE7" w:rsidRPr="007A1A3B">
        <w:rPr>
          <w:lang w:val="tr-TR"/>
        </w:rPr>
        <w:t xml:space="preserve">Tarafların, hissedarlarının ve/veya çalışanlarının; açık rıza alınmasını gerektiren özel nitelikli kişisel verisini aktaran Taraf İlgili </w:t>
      </w:r>
      <w:proofErr w:type="spellStart"/>
      <w:r w:rsidR="00C30DE7" w:rsidRPr="007A1A3B">
        <w:rPr>
          <w:lang w:val="tr-TR"/>
        </w:rPr>
        <w:t>Kişi’den</w:t>
      </w:r>
      <w:proofErr w:type="spellEnd"/>
      <w:r w:rsidR="00C30DE7" w:rsidRPr="007A1A3B">
        <w:rPr>
          <w:lang w:val="tr-TR"/>
        </w:rPr>
        <w:t xml:space="preserve"> mevzuata uygun şekilde açık rıza aldığını ve aktarılan her türü kişisel veri bakımından aydınlatma yükümlülüğünü yerine getirdiğini kabul, beyan ve taahhüt eder.  </w:t>
      </w:r>
    </w:p>
    <w:p w:rsidR="00C30DE7" w:rsidRPr="007A1A3B" w:rsidRDefault="00C30DE7" w:rsidP="00285548">
      <w:pPr>
        <w:jc w:val="both"/>
        <w:rPr>
          <w:lang w:val="tr-TR"/>
        </w:rPr>
      </w:pPr>
    </w:p>
    <w:p w:rsidR="00C30DE7" w:rsidRPr="007A1A3B" w:rsidRDefault="00FB7FC5" w:rsidP="00285548">
      <w:pPr>
        <w:jc w:val="both"/>
        <w:rPr>
          <w:lang w:val="tr-TR"/>
        </w:rPr>
      </w:pPr>
      <w:r w:rsidRPr="007A1A3B">
        <w:rPr>
          <w:b/>
          <w:sz w:val="20"/>
          <w:lang w:val="tr-TR"/>
        </w:rPr>
        <w:t>8.5</w:t>
      </w:r>
      <w:r w:rsidRPr="007A1A3B">
        <w:rPr>
          <w:lang w:val="tr-TR"/>
        </w:rPr>
        <w:tab/>
      </w:r>
      <w:r w:rsidR="00C30DE7" w:rsidRPr="007A1A3B">
        <w:rPr>
          <w:lang w:val="tr-TR"/>
        </w:rPr>
        <w:t>Taraflar, kişisel verilerin hukuka aykırı olarak işlenmesini önlemek, kişisel verilere hukuka aykırı olarak erişilmesini önlemek, kişisel verilerin muhafazasını sağlamak amacıyla uygun güvenlik düzeyini temin etmeye yönelik gerekli her türlü teknik ve idari tedbirleri almak ve gerekli denetimleri yaptırmak zorundadır.</w:t>
      </w:r>
    </w:p>
    <w:p w:rsidR="00C30DE7" w:rsidRPr="007A1A3B" w:rsidRDefault="00C30DE7" w:rsidP="00285548">
      <w:pPr>
        <w:jc w:val="both"/>
        <w:rPr>
          <w:lang w:val="tr-TR"/>
        </w:rPr>
      </w:pPr>
    </w:p>
    <w:p w:rsidR="00C30DE7" w:rsidRPr="007A1A3B" w:rsidRDefault="00FB7FC5" w:rsidP="00285548">
      <w:pPr>
        <w:jc w:val="both"/>
        <w:rPr>
          <w:lang w:val="tr-TR"/>
        </w:rPr>
      </w:pPr>
      <w:r w:rsidRPr="007A1A3B">
        <w:rPr>
          <w:b/>
          <w:sz w:val="20"/>
          <w:lang w:val="tr-TR"/>
        </w:rPr>
        <w:t>8.6</w:t>
      </w:r>
      <w:r w:rsidRPr="007A1A3B">
        <w:rPr>
          <w:lang w:val="tr-TR"/>
        </w:rPr>
        <w:tab/>
      </w:r>
      <w:r w:rsidR="00C30DE7" w:rsidRPr="007A1A3B">
        <w:rPr>
          <w:lang w:val="tr-TR"/>
        </w:rPr>
        <w:t xml:space="preserve">Taraflar, kişisel verileri yalnızca işbu sözleşme konusu </w:t>
      </w:r>
      <w:proofErr w:type="spellStart"/>
      <w:r w:rsidR="00846B9E" w:rsidRPr="007A1A3B">
        <w:rPr>
          <w:lang w:val="tr-TR"/>
        </w:rPr>
        <w:t>mal</w:t>
      </w:r>
      <w:r w:rsidR="00C30DE7" w:rsidRPr="007A1A3B">
        <w:rPr>
          <w:lang w:val="tr-TR"/>
        </w:rPr>
        <w:t>lerin</w:t>
      </w:r>
      <w:proofErr w:type="spellEnd"/>
      <w:r w:rsidR="00C30DE7" w:rsidRPr="007A1A3B">
        <w:rPr>
          <w:lang w:val="tr-TR"/>
        </w:rPr>
        <w:t xml:space="preserve"> yerine getirilebilmesi bakımından zorunlu olduğu kadarıyla işleyeceklerini, çalışanlarının verilere erişim ve işleme yetkilerini Kişisel Veriler Mevzuatına uygun olarak sadece </w:t>
      </w:r>
      <w:r w:rsidR="00846B9E" w:rsidRPr="007A1A3B">
        <w:rPr>
          <w:lang w:val="tr-TR"/>
        </w:rPr>
        <w:t>mal</w:t>
      </w:r>
      <w:r w:rsidR="00C30DE7" w:rsidRPr="007A1A3B">
        <w:rPr>
          <w:lang w:val="tr-TR"/>
        </w:rPr>
        <w:t>in yerine getirilmesi için bilinmesi gerektiği kadar tanımlayacaklarını; bu erişim yetkilerini kullanırken çalışanının erişilen bilgiler ve erişim için kullandığı şifreleri/metotları hiç kimse ile paylaşmamasını sağlayacaklarını; çalışanını Kişisel Veriler Mevzuatındaki yükümlülükleri kapsamında bilgilendireceklerini kabul ve beyan ederler.</w:t>
      </w:r>
    </w:p>
    <w:p w:rsidR="00C30DE7" w:rsidRPr="007A1A3B" w:rsidRDefault="00C30DE7" w:rsidP="00285548">
      <w:pPr>
        <w:jc w:val="both"/>
        <w:rPr>
          <w:lang w:val="tr-TR"/>
        </w:rPr>
      </w:pPr>
    </w:p>
    <w:p w:rsidR="00C30DE7" w:rsidRPr="007A1A3B" w:rsidRDefault="00093A17" w:rsidP="00285548">
      <w:pPr>
        <w:jc w:val="both"/>
        <w:rPr>
          <w:lang w:val="tr-TR"/>
        </w:rPr>
      </w:pPr>
      <w:r w:rsidRPr="007A1A3B">
        <w:rPr>
          <w:b/>
          <w:sz w:val="20"/>
          <w:lang w:val="tr-TR"/>
        </w:rPr>
        <w:t>8.7</w:t>
      </w:r>
      <w:r w:rsidRPr="007A1A3B">
        <w:rPr>
          <w:lang w:val="tr-TR"/>
        </w:rPr>
        <w:tab/>
      </w:r>
      <w:r w:rsidR="00C30DE7" w:rsidRPr="007A1A3B">
        <w:rPr>
          <w:lang w:val="tr-TR"/>
        </w:rPr>
        <w:t>Taraflar, işbu sözleşme süresince ve herhangi bir sebeple sözleşme sona erse dahi süresiz olarak ilgili mevzuata uygun hareket edeceklerini, verilen talimatlara uygun hareket edilmeme durumu ortaya çıkması halinde bu durumun gerekçesini diğer Tarafa bildireceklerini kabul beyan ve taahhüt ederler.</w:t>
      </w:r>
    </w:p>
    <w:p w:rsidR="00C30DE7" w:rsidRPr="007A1A3B" w:rsidRDefault="00C30DE7" w:rsidP="00285548">
      <w:pPr>
        <w:jc w:val="both"/>
        <w:rPr>
          <w:lang w:val="tr-TR"/>
        </w:rPr>
      </w:pPr>
    </w:p>
    <w:p w:rsidR="00C30DE7" w:rsidRPr="007A1A3B" w:rsidRDefault="00093A17" w:rsidP="00285548">
      <w:pPr>
        <w:jc w:val="both"/>
        <w:rPr>
          <w:lang w:val="tr-TR"/>
        </w:rPr>
      </w:pPr>
      <w:r w:rsidRPr="007A1A3B">
        <w:rPr>
          <w:b/>
          <w:sz w:val="20"/>
          <w:lang w:val="tr-TR"/>
        </w:rPr>
        <w:t>8.8</w:t>
      </w:r>
      <w:r w:rsidRPr="007A1A3B">
        <w:rPr>
          <w:lang w:val="tr-TR"/>
        </w:rPr>
        <w:tab/>
      </w:r>
      <w:r w:rsidR="00C30DE7" w:rsidRPr="007A1A3B">
        <w:rPr>
          <w:lang w:val="tr-TR"/>
        </w:rPr>
        <w:t>İşbu maddede düzenlenen yükümlülüklere uymaması halinde, Tarafların sözleşmeyi fesih hakkı saklıdır.</w:t>
      </w:r>
    </w:p>
    <w:p w:rsidR="00C30DE7" w:rsidRPr="007A1A3B" w:rsidRDefault="00C30DE7" w:rsidP="00FB7FC5">
      <w:pPr>
        <w:rPr>
          <w:lang w:val="tr-TR"/>
        </w:rPr>
      </w:pPr>
    </w:p>
    <w:p w:rsidR="003F2F32" w:rsidRPr="00082C05" w:rsidRDefault="003F2F32" w:rsidP="003F2F32">
      <w:pPr>
        <w:pStyle w:val="ListeParagraf"/>
        <w:spacing w:line="276" w:lineRule="auto"/>
        <w:ind w:left="0"/>
        <w:rPr>
          <w:rFonts w:cs="Times New Roman"/>
        </w:rPr>
      </w:pPr>
    </w:p>
    <w:p w:rsidR="003F2F32" w:rsidRPr="00082C05" w:rsidRDefault="003F2F32" w:rsidP="003F2F32">
      <w:pPr>
        <w:pStyle w:val="Balk3"/>
        <w:keepNext/>
        <w:numPr>
          <w:ilvl w:val="0"/>
          <w:numId w:val="1"/>
        </w:numPr>
        <w:autoSpaceDE w:val="0"/>
        <w:autoSpaceDN w:val="0"/>
        <w:adjustRightInd w:val="0"/>
        <w:spacing w:before="0" w:line="276" w:lineRule="auto"/>
        <w:ind w:left="0" w:firstLine="0"/>
        <w:jc w:val="both"/>
        <w:rPr>
          <w:rFonts w:cs="Times New Roman"/>
          <w:color w:val="auto"/>
          <w:lang w:val="tr-TR"/>
        </w:rPr>
      </w:pPr>
      <w:bookmarkStart w:id="25" w:name="_Toc518035784"/>
      <w:r w:rsidRPr="00082C05">
        <w:rPr>
          <w:rFonts w:cs="Times New Roman"/>
          <w:color w:val="auto"/>
          <w:lang w:val="tr-TR"/>
        </w:rPr>
        <w:t>BİLDİRİMLER</w:t>
      </w:r>
      <w:bookmarkEnd w:id="25"/>
    </w:p>
    <w:p w:rsidR="003F2F32" w:rsidRPr="00082C05" w:rsidRDefault="003F2F32" w:rsidP="003F2F32">
      <w:pPr>
        <w:spacing w:line="276" w:lineRule="auto"/>
        <w:jc w:val="both"/>
        <w:rPr>
          <w:rFonts w:cs="Times New Roman"/>
          <w:b/>
          <w:u w:val="single"/>
          <w:lang w:val="tr-TR"/>
        </w:rPr>
      </w:pPr>
    </w:p>
    <w:p w:rsidR="003F2F32" w:rsidRPr="00082C05" w:rsidRDefault="003F2F32" w:rsidP="003F2F32">
      <w:pPr>
        <w:spacing w:line="276" w:lineRule="auto"/>
        <w:jc w:val="both"/>
        <w:rPr>
          <w:rFonts w:cs="Times New Roman"/>
          <w:lang w:val="tr-TR"/>
        </w:rPr>
      </w:pPr>
      <w:r w:rsidRPr="00082C05">
        <w:rPr>
          <w:rFonts w:cs="Times New Roman"/>
          <w:lang w:val="tr-TR"/>
        </w:rPr>
        <w:t xml:space="preserve">İşbu Sözleşme uyarınca verilecek tüm ihbar, ihtar, izin ve onaylar, noter aracılığıyla veya taahhütlü mektupla aşağıdaki adreslere gönderilecektir. </w:t>
      </w:r>
      <w:proofErr w:type="spellStart"/>
      <w:r w:rsidRPr="00082C05">
        <w:rPr>
          <w:rFonts w:cs="Times New Roman"/>
          <w:lang w:val="tr-TR"/>
        </w:rPr>
        <w:t>Taraflar’ın</w:t>
      </w:r>
      <w:proofErr w:type="spellEnd"/>
      <w:r w:rsidRPr="00082C05">
        <w:rPr>
          <w:rFonts w:cs="Times New Roman"/>
          <w:lang w:val="tr-TR"/>
        </w:rPr>
        <w:t xml:space="preserve"> işbu </w:t>
      </w:r>
      <w:proofErr w:type="spellStart"/>
      <w:r w:rsidRPr="00082C05">
        <w:rPr>
          <w:rFonts w:cs="Times New Roman"/>
          <w:lang w:val="tr-TR"/>
        </w:rPr>
        <w:t>Sözleşme’de</w:t>
      </w:r>
      <w:proofErr w:type="spellEnd"/>
      <w:r w:rsidRPr="00082C05">
        <w:rPr>
          <w:rFonts w:cs="Times New Roman"/>
          <w:lang w:val="tr-TR"/>
        </w:rPr>
        <w:t xml:space="preserve"> belirtilen adreslerine gönderilmiş olan tebligat, adres değişikliği yazılı olarak diğer Taraf’a bildirilmemiş ise, usulüne uygun olarak yapılmış sayılacaktır. </w:t>
      </w:r>
      <w:r w:rsidR="005C4909">
        <w:rPr>
          <w:rFonts w:cs="Times New Roman"/>
          <w:lang w:val="tr-TR"/>
        </w:rPr>
        <w:t xml:space="preserve">Taraflar, bu şekilde gönderilmiş her türlü yazışmanın, Taraflar arasında 4 Şubat 2011 tarihli ve 27836 sayılı </w:t>
      </w:r>
      <w:proofErr w:type="gramStart"/>
      <w:r w:rsidR="005C4909">
        <w:rPr>
          <w:rFonts w:cs="Times New Roman"/>
          <w:lang w:val="tr-TR"/>
        </w:rPr>
        <w:t>Resmi</w:t>
      </w:r>
      <w:proofErr w:type="gramEnd"/>
      <w:r w:rsidR="005C4909">
        <w:rPr>
          <w:rFonts w:cs="Times New Roman"/>
          <w:lang w:val="tr-TR"/>
        </w:rPr>
        <w:t xml:space="preserve"> </w:t>
      </w:r>
      <w:proofErr w:type="spellStart"/>
      <w:r w:rsidR="005C4909">
        <w:rPr>
          <w:rFonts w:cs="Times New Roman"/>
          <w:lang w:val="tr-TR"/>
        </w:rPr>
        <w:t>Gazete’de</w:t>
      </w:r>
      <w:proofErr w:type="spellEnd"/>
      <w:r w:rsidR="005C4909">
        <w:rPr>
          <w:rFonts w:cs="Times New Roman"/>
          <w:lang w:val="tr-TR"/>
        </w:rPr>
        <w:t xml:space="preserve"> yayımlanan (zaman zaman tadil edildiği şekliyle) 6100 sayılı Hukuk Muhakemeleri Kanunu’nun 193. Ve 199. Maddeleri uyarınca, diğerlerinin yanı sıra, kanuni yazılı delil teşkil edeceğini kabul etmektedirler.</w:t>
      </w:r>
    </w:p>
    <w:p w:rsidR="003F2F32" w:rsidRPr="00082C05" w:rsidRDefault="003F2F32" w:rsidP="003F2F32">
      <w:pPr>
        <w:spacing w:line="276" w:lineRule="auto"/>
        <w:jc w:val="both"/>
        <w:rPr>
          <w:rFonts w:cs="Times New Roman"/>
          <w:lang w:val="tr-TR"/>
        </w:rPr>
      </w:pPr>
    </w:p>
    <w:p w:rsidR="003F2F32" w:rsidRPr="00082C05" w:rsidRDefault="003F2F32" w:rsidP="003F2F32">
      <w:pPr>
        <w:spacing w:line="276" w:lineRule="auto"/>
        <w:jc w:val="both"/>
        <w:rPr>
          <w:rFonts w:cs="Times New Roman"/>
          <w:lang w:val="tr-TR"/>
        </w:rPr>
      </w:pPr>
      <w:r w:rsidRPr="00082C05">
        <w:rPr>
          <w:rFonts w:cs="Times New Roman"/>
          <w:u w:val="single"/>
          <w:lang w:val="tr-TR"/>
        </w:rPr>
        <w:t>Vakıf için</w:t>
      </w:r>
      <w:r w:rsidRPr="00082C05">
        <w:rPr>
          <w:rFonts w:cs="Times New Roman"/>
          <w:lang w:val="tr-TR"/>
        </w:rPr>
        <w:t>:</w:t>
      </w:r>
    </w:p>
    <w:p w:rsidR="003F2F32" w:rsidRPr="00082C05" w:rsidRDefault="003F2F32" w:rsidP="003F2F32">
      <w:pPr>
        <w:spacing w:line="276" w:lineRule="auto"/>
        <w:jc w:val="both"/>
        <w:rPr>
          <w:rFonts w:cs="Times New Roman"/>
          <w:lang w:val="tr-TR"/>
        </w:rPr>
      </w:pPr>
    </w:p>
    <w:p w:rsidR="003F2F32" w:rsidRPr="00082C05" w:rsidRDefault="00BC0E77" w:rsidP="003F2F32">
      <w:pPr>
        <w:spacing w:line="276" w:lineRule="auto"/>
        <w:jc w:val="both"/>
        <w:rPr>
          <w:rFonts w:cs="Times New Roman"/>
          <w:lang w:val="tr-TR"/>
        </w:rPr>
      </w:pPr>
      <w:r>
        <w:rPr>
          <w:rFonts w:cs="Times New Roman"/>
          <w:lang w:val="tr-TR"/>
        </w:rPr>
        <w:t>İlgili Kişi</w:t>
      </w:r>
      <w:r>
        <w:rPr>
          <w:rFonts w:cs="Times New Roman"/>
          <w:lang w:val="tr-TR"/>
        </w:rPr>
        <w:tab/>
      </w:r>
      <w:r w:rsidR="0082766F">
        <w:rPr>
          <w:rFonts w:cs="Times New Roman"/>
          <w:lang w:val="tr-TR"/>
        </w:rPr>
        <w:tab/>
      </w:r>
      <w:r>
        <w:rPr>
          <w:rFonts w:cs="Times New Roman"/>
          <w:lang w:val="tr-TR"/>
        </w:rPr>
        <w:t xml:space="preserve">: </w:t>
      </w:r>
    </w:p>
    <w:p w:rsidR="003F2F32" w:rsidRPr="00082C05" w:rsidRDefault="003F2F32" w:rsidP="003F2F32">
      <w:pPr>
        <w:spacing w:line="276" w:lineRule="auto"/>
        <w:jc w:val="both"/>
        <w:rPr>
          <w:rFonts w:cs="Times New Roman"/>
          <w:lang w:val="tr-TR"/>
        </w:rPr>
      </w:pPr>
    </w:p>
    <w:p w:rsidR="003F2F32" w:rsidRPr="00082C05" w:rsidRDefault="003F2F32" w:rsidP="003F2F32">
      <w:pPr>
        <w:tabs>
          <w:tab w:val="left" w:pos="1418"/>
        </w:tabs>
        <w:spacing w:line="276" w:lineRule="auto"/>
        <w:jc w:val="both"/>
        <w:rPr>
          <w:rFonts w:cs="Times New Roman"/>
          <w:u w:val="single"/>
          <w:lang w:val="tr-TR"/>
        </w:rPr>
      </w:pPr>
      <w:r w:rsidRPr="00082C05">
        <w:rPr>
          <w:rFonts w:cs="Times New Roman"/>
          <w:lang w:val="tr-TR"/>
        </w:rPr>
        <w:t>Adres</w:t>
      </w:r>
      <w:r w:rsidRPr="00082C05">
        <w:rPr>
          <w:rFonts w:cs="Times New Roman"/>
          <w:lang w:val="tr-TR"/>
        </w:rPr>
        <w:tab/>
      </w:r>
      <w:r w:rsidRPr="00082C05">
        <w:rPr>
          <w:rFonts w:cs="Times New Roman"/>
          <w:lang w:val="tr-TR"/>
        </w:rPr>
        <w:tab/>
        <w:t>: Adnan Saygun Caddesi Güzel Konutlar Sitesi A Blok (Arka Giriş) D. 3-4 Kültür Mahallesi 34340 Beşiktaş/İstanbul</w:t>
      </w:r>
    </w:p>
    <w:p w:rsidR="008C3045" w:rsidRDefault="008C3045" w:rsidP="003F2F32">
      <w:pPr>
        <w:spacing w:line="276" w:lineRule="auto"/>
        <w:jc w:val="both"/>
        <w:rPr>
          <w:rFonts w:cs="Times New Roman"/>
          <w:u w:val="single"/>
          <w:lang w:val="tr-TR"/>
        </w:rPr>
      </w:pPr>
    </w:p>
    <w:p w:rsidR="003F2F32" w:rsidRPr="00082C05" w:rsidRDefault="00177811" w:rsidP="003F2F32">
      <w:pPr>
        <w:spacing w:line="276" w:lineRule="auto"/>
        <w:jc w:val="both"/>
        <w:rPr>
          <w:rFonts w:cs="Times New Roman"/>
          <w:lang w:val="tr-TR"/>
        </w:rPr>
      </w:pPr>
      <w:r>
        <w:rPr>
          <w:rFonts w:cs="Times New Roman"/>
          <w:u w:val="single"/>
          <w:lang w:val="tr-TR"/>
        </w:rPr>
        <w:t>Tedarikçi</w:t>
      </w:r>
      <w:r w:rsidR="003F2F32" w:rsidRPr="00082C05">
        <w:rPr>
          <w:rFonts w:cs="Times New Roman"/>
          <w:u w:val="single"/>
          <w:lang w:val="tr-TR"/>
        </w:rPr>
        <w:t xml:space="preserve"> için</w:t>
      </w:r>
      <w:r w:rsidR="003F2F32" w:rsidRPr="00082C05">
        <w:rPr>
          <w:rFonts w:cs="Times New Roman"/>
          <w:lang w:val="tr-TR"/>
        </w:rPr>
        <w:t>:</w:t>
      </w:r>
    </w:p>
    <w:p w:rsidR="003F2F32" w:rsidRPr="00082C05" w:rsidRDefault="003F2F32" w:rsidP="003F2F32">
      <w:pPr>
        <w:spacing w:line="276" w:lineRule="auto"/>
        <w:jc w:val="both"/>
        <w:rPr>
          <w:rFonts w:cs="Times New Roman"/>
          <w:lang w:val="tr-TR"/>
        </w:rPr>
      </w:pPr>
    </w:p>
    <w:p w:rsidR="003F2F32" w:rsidRPr="00FB66DB" w:rsidRDefault="000F7848" w:rsidP="003F2F32">
      <w:pPr>
        <w:spacing w:line="276" w:lineRule="auto"/>
        <w:jc w:val="both"/>
        <w:rPr>
          <w:rFonts w:cs="Times New Roman"/>
          <w:lang w:val="tr-TR"/>
        </w:rPr>
      </w:pPr>
      <w:r w:rsidRPr="00FB66DB">
        <w:rPr>
          <w:rFonts w:cs="Times New Roman"/>
          <w:lang w:val="tr-TR"/>
        </w:rPr>
        <w:t>İlgili Kişi</w:t>
      </w:r>
      <w:r w:rsidRPr="00FB66DB">
        <w:rPr>
          <w:rFonts w:cs="Times New Roman"/>
          <w:lang w:val="tr-TR"/>
        </w:rPr>
        <w:tab/>
      </w:r>
      <w:r w:rsidRPr="00FB66DB">
        <w:rPr>
          <w:rFonts w:cs="Times New Roman"/>
          <w:lang w:val="tr-TR"/>
        </w:rPr>
        <w:tab/>
      </w:r>
    </w:p>
    <w:p w:rsidR="003F2F32" w:rsidRPr="00FB66DB" w:rsidRDefault="003F2F32" w:rsidP="003F2F32">
      <w:pPr>
        <w:spacing w:line="276" w:lineRule="auto"/>
        <w:rPr>
          <w:rFonts w:cs="Times New Roman"/>
          <w:lang w:val="tr-TR"/>
        </w:rPr>
      </w:pPr>
    </w:p>
    <w:p w:rsidR="00A84BC6" w:rsidRPr="00082C05" w:rsidRDefault="00BC0E77" w:rsidP="00A84BC6">
      <w:pPr>
        <w:tabs>
          <w:tab w:val="left" w:pos="1418"/>
        </w:tabs>
        <w:spacing w:line="276" w:lineRule="auto"/>
        <w:ind w:left="2124" w:hanging="2124"/>
        <w:rPr>
          <w:rFonts w:cs="Times New Roman"/>
          <w:lang w:val="tr-TR"/>
        </w:rPr>
      </w:pPr>
      <w:r w:rsidRPr="00FB66DB">
        <w:rPr>
          <w:rFonts w:cs="Times New Roman"/>
          <w:lang w:val="tr-TR"/>
        </w:rPr>
        <w:t>Adres</w:t>
      </w:r>
      <w:r w:rsidRPr="00FB66DB">
        <w:rPr>
          <w:rFonts w:cs="Times New Roman"/>
          <w:lang w:val="tr-TR"/>
        </w:rPr>
        <w:tab/>
      </w:r>
      <w:r w:rsidRPr="00FB66DB">
        <w:rPr>
          <w:rFonts w:cs="Times New Roman"/>
          <w:lang w:val="tr-TR"/>
        </w:rPr>
        <w:tab/>
        <w:t xml:space="preserve">: </w:t>
      </w:r>
    </w:p>
    <w:p w:rsidR="003F2F32" w:rsidRPr="00082C05" w:rsidRDefault="003F2F32" w:rsidP="00BC0E77">
      <w:pPr>
        <w:tabs>
          <w:tab w:val="left" w:pos="1418"/>
        </w:tabs>
        <w:spacing w:line="276" w:lineRule="auto"/>
        <w:ind w:left="2124" w:hanging="2124"/>
        <w:rPr>
          <w:rFonts w:cs="Times New Roman"/>
          <w:lang w:val="tr-TR"/>
        </w:rPr>
      </w:pPr>
    </w:p>
    <w:p w:rsidR="003F2F32" w:rsidRPr="00082C05" w:rsidRDefault="003F2F32" w:rsidP="003F2F32">
      <w:pPr>
        <w:keepNext/>
        <w:spacing w:line="276" w:lineRule="auto"/>
        <w:jc w:val="both"/>
        <w:outlineLvl w:val="1"/>
        <w:rPr>
          <w:rFonts w:cs="Times New Roman"/>
          <w:b/>
          <w:lang w:val="tr-TR"/>
        </w:rPr>
      </w:pPr>
    </w:p>
    <w:p w:rsidR="003F2F32" w:rsidRPr="00082C05" w:rsidRDefault="003F2F32" w:rsidP="003F2F32">
      <w:pPr>
        <w:pStyle w:val="Balk3"/>
        <w:keepNext/>
        <w:numPr>
          <w:ilvl w:val="0"/>
          <w:numId w:val="1"/>
        </w:numPr>
        <w:autoSpaceDE w:val="0"/>
        <w:autoSpaceDN w:val="0"/>
        <w:adjustRightInd w:val="0"/>
        <w:spacing w:before="0" w:line="276" w:lineRule="auto"/>
        <w:ind w:left="0" w:firstLine="0"/>
        <w:jc w:val="both"/>
        <w:rPr>
          <w:rFonts w:cs="Times New Roman"/>
          <w:color w:val="auto"/>
          <w:lang w:val="tr-TR"/>
        </w:rPr>
      </w:pPr>
      <w:bookmarkStart w:id="26" w:name="_Toc518035785"/>
      <w:r w:rsidRPr="00082C05">
        <w:rPr>
          <w:rFonts w:cs="Times New Roman"/>
          <w:color w:val="auto"/>
          <w:lang w:val="tr-TR"/>
        </w:rPr>
        <w:t>UYGULANACAK HUKUK VE YETKİLİ MAHKEME</w:t>
      </w:r>
      <w:bookmarkEnd w:id="26"/>
    </w:p>
    <w:p w:rsidR="003F2F32" w:rsidRPr="00082C05" w:rsidRDefault="003F2F32" w:rsidP="003F2F32">
      <w:pPr>
        <w:spacing w:line="276" w:lineRule="auto"/>
        <w:jc w:val="both"/>
        <w:rPr>
          <w:rFonts w:cs="Times New Roman"/>
          <w:b/>
          <w:u w:val="single"/>
          <w:lang w:val="tr-TR"/>
        </w:rPr>
      </w:pPr>
    </w:p>
    <w:p w:rsidR="003F2F32" w:rsidRPr="00082C05" w:rsidRDefault="003F2F32" w:rsidP="003F2F32">
      <w:pPr>
        <w:spacing w:line="276" w:lineRule="auto"/>
        <w:jc w:val="both"/>
        <w:rPr>
          <w:rFonts w:cs="Times New Roman"/>
          <w:lang w:val="tr-TR"/>
        </w:rPr>
      </w:pPr>
      <w:r w:rsidRPr="00082C05">
        <w:rPr>
          <w:rFonts w:cs="Times New Roman"/>
          <w:lang w:val="tr-TR"/>
        </w:rPr>
        <w:t xml:space="preserve">İşbu Sözleşme Türk hukukuna tabidir ve Türk hukukuna uygun olarak yorumlanacaktır. İhtilaf halinde İstanbul Anadolu Mahkemeleri ve İcra Daireleri yetkilidir. </w:t>
      </w:r>
    </w:p>
    <w:p w:rsidR="003F2F32" w:rsidRPr="00082C05" w:rsidRDefault="003F2F32" w:rsidP="003F2F32">
      <w:pPr>
        <w:spacing w:line="276" w:lineRule="auto"/>
        <w:jc w:val="both"/>
        <w:rPr>
          <w:rFonts w:cs="Times New Roman"/>
          <w:lang w:val="tr-TR"/>
        </w:rPr>
      </w:pPr>
    </w:p>
    <w:p w:rsidR="003F2F32" w:rsidRPr="00082C05" w:rsidRDefault="003F2F32" w:rsidP="003F2F32">
      <w:pPr>
        <w:pStyle w:val="Balk3"/>
        <w:keepNext/>
        <w:numPr>
          <w:ilvl w:val="0"/>
          <w:numId w:val="1"/>
        </w:numPr>
        <w:autoSpaceDE w:val="0"/>
        <w:autoSpaceDN w:val="0"/>
        <w:adjustRightInd w:val="0"/>
        <w:spacing w:before="0" w:line="276" w:lineRule="auto"/>
        <w:ind w:left="0" w:firstLine="0"/>
        <w:jc w:val="both"/>
        <w:rPr>
          <w:rFonts w:cs="Times New Roman"/>
          <w:color w:val="auto"/>
          <w:lang w:val="tr-TR"/>
        </w:rPr>
      </w:pPr>
      <w:bookmarkStart w:id="27" w:name="_Toc518035786"/>
      <w:r w:rsidRPr="00082C05">
        <w:rPr>
          <w:rFonts w:cs="Times New Roman"/>
          <w:color w:val="auto"/>
          <w:lang w:val="tr-TR"/>
        </w:rPr>
        <w:t>DİĞER HÜKÜMLER</w:t>
      </w:r>
      <w:bookmarkEnd w:id="27"/>
    </w:p>
    <w:p w:rsidR="003F2F32" w:rsidRPr="00082C05" w:rsidRDefault="003F2F32" w:rsidP="003F2F32">
      <w:pPr>
        <w:spacing w:line="276" w:lineRule="auto"/>
        <w:jc w:val="both"/>
        <w:rPr>
          <w:rFonts w:cs="Times New Roman"/>
          <w:lang w:val="tr-TR"/>
        </w:rPr>
      </w:pPr>
    </w:p>
    <w:p w:rsidR="003F2F32" w:rsidRPr="00082C05" w:rsidRDefault="00177811" w:rsidP="003F2F32">
      <w:pPr>
        <w:pStyle w:val="Balk3"/>
        <w:keepNext/>
        <w:numPr>
          <w:ilvl w:val="1"/>
          <w:numId w:val="1"/>
        </w:numPr>
        <w:autoSpaceDE w:val="0"/>
        <w:autoSpaceDN w:val="0"/>
        <w:adjustRightInd w:val="0"/>
        <w:spacing w:before="0" w:line="276" w:lineRule="auto"/>
        <w:ind w:left="0" w:firstLine="0"/>
        <w:jc w:val="both"/>
        <w:rPr>
          <w:rFonts w:cs="Times New Roman"/>
          <w:color w:val="auto"/>
          <w:lang w:val="tr-TR"/>
        </w:rPr>
      </w:pPr>
      <w:bookmarkStart w:id="28" w:name="_DV_M8"/>
      <w:bookmarkStart w:id="29" w:name="_DV_M9"/>
      <w:bookmarkStart w:id="30" w:name="_DV_M10"/>
      <w:bookmarkStart w:id="31" w:name="_DV_M11"/>
      <w:bookmarkStart w:id="32" w:name="_DV_M12"/>
      <w:bookmarkStart w:id="33" w:name="_DV_M13"/>
      <w:bookmarkStart w:id="34" w:name="_DV_M14"/>
      <w:bookmarkStart w:id="35" w:name="_DV_M16"/>
      <w:bookmarkStart w:id="36" w:name="_DV_M17"/>
      <w:bookmarkStart w:id="37" w:name="_Toc518035787"/>
      <w:bookmarkEnd w:id="28"/>
      <w:bookmarkEnd w:id="29"/>
      <w:bookmarkEnd w:id="30"/>
      <w:bookmarkEnd w:id="31"/>
      <w:bookmarkEnd w:id="32"/>
      <w:bookmarkEnd w:id="33"/>
      <w:bookmarkEnd w:id="34"/>
      <w:bookmarkEnd w:id="35"/>
      <w:bookmarkEnd w:id="36"/>
      <w:r w:rsidRPr="00177811">
        <w:rPr>
          <w:rFonts w:cs="Times New Roman"/>
          <w:b w:val="0"/>
          <w:color w:val="auto"/>
          <w:lang w:val="tr-TR"/>
        </w:rPr>
        <w:t>Tedarikçi</w:t>
      </w:r>
      <w:r>
        <w:rPr>
          <w:rFonts w:cs="Times New Roman"/>
          <w:b w:val="0"/>
          <w:color w:val="auto"/>
          <w:lang w:val="tr-TR"/>
        </w:rPr>
        <w:t xml:space="preserve">, </w:t>
      </w:r>
      <w:r w:rsidR="003F2F32" w:rsidRPr="00082C05">
        <w:rPr>
          <w:rFonts w:cs="Times New Roman"/>
          <w:b w:val="0"/>
          <w:color w:val="auto"/>
          <w:lang w:val="tr-TR"/>
        </w:rPr>
        <w:t>işbu Sözleşme’nin imzalanmasından doğacak damga vergisini ödemeyi kabul ve taahhüt eder.</w:t>
      </w:r>
      <w:bookmarkEnd w:id="37"/>
    </w:p>
    <w:p w:rsidR="003F2F32" w:rsidRPr="00082C05" w:rsidRDefault="003F2F32" w:rsidP="003F2F32">
      <w:pPr>
        <w:pStyle w:val="Balk3"/>
        <w:spacing w:before="0" w:line="276" w:lineRule="auto"/>
        <w:jc w:val="both"/>
        <w:rPr>
          <w:rFonts w:cs="Times New Roman"/>
          <w:b w:val="0"/>
          <w:color w:val="auto"/>
          <w:lang w:val="tr-TR"/>
        </w:rPr>
      </w:pPr>
    </w:p>
    <w:p w:rsidR="003F2F32" w:rsidRPr="00082C05" w:rsidRDefault="00177811" w:rsidP="003F2F32">
      <w:pPr>
        <w:pStyle w:val="Balk3"/>
        <w:keepNext/>
        <w:numPr>
          <w:ilvl w:val="1"/>
          <w:numId w:val="1"/>
        </w:numPr>
        <w:autoSpaceDE w:val="0"/>
        <w:autoSpaceDN w:val="0"/>
        <w:adjustRightInd w:val="0"/>
        <w:spacing w:before="0" w:line="276" w:lineRule="auto"/>
        <w:ind w:left="0" w:firstLine="0"/>
        <w:jc w:val="both"/>
        <w:rPr>
          <w:rFonts w:cs="Times New Roman"/>
          <w:b w:val="0"/>
          <w:color w:val="auto"/>
          <w:lang w:val="tr-TR"/>
        </w:rPr>
      </w:pPr>
      <w:bookmarkStart w:id="38" w:name="_Toc518035788"/>
      <w:r>
        <w:rPr>
          <w:rFonts w:cs="Times New Roman"/>
          <w:b w:val="0"/>
          <w:color w:val="auto"/>
          <w:lang w:val="tr-TR"/>
        </w:rPr>
        <w:t>Tedarikçi</w:t>
      </w:r>
      <w:r w:rsidR="003F2F32" w:rsidRPr="00082C05">
        <w:rPr>
          <w:rFonts w:cs="Times New Roman"/>
          <w:b w:val="0"/>
          <w:color w:val="auto"/>
          <w:lang w:val="tr-TR"/>
        </w:rPr>
        <w:t xml:space="preserve"> işbu Sözleşme ile sahip olduğu hak ve yükümlülükleri Vakıf</w:t>
      </w:r>
      <w:r w:rsidR="008D4916" w:rsidRPr="00082C05">
        <w:rPr>
          <w:rFonts w:cs="Times New Roman"/>
          <w:b w:val="0"/>
          <w:color w:val="auto"/>
          <w:lang w:val="tr-TR"/>
        </w:rPr>
        <w:t>’ı</w:t>
      </w:r>
      <w:r w:rsidR="003F2F32" w:rsidRPr="00082C05">
        <w:rPr>
          <w:rFonts w:cs="Times New Roman"/>
          <w:b w:val="0"/>
          <w:color w:val="auto"/>
          <w:lang w:val="tr-TR"/>
        </w:rPr>
        <w:t>n yazılı izni olmaksızın üçüncü kişi veya kuruluşlara temlik ve devredemez. Vakıf</w:t>
      </w:r>
      <w:r w:rsidR="008D4916" w:rsidRPr="00082C05">
        <w:rPr>
          <w:rFonts w:cs="Times New Roman"/>
          <w:b w:val="0"/>
          <w:color w:val="auto"/>
          <w:lang w:val="tr-TR"/>
        </w:rPr>
        <w:t>’ı</w:t>
      </w:r>
      <w:r w:rsidR="003F2F32" w:rsidRPr="00082C05">
        <w:rPr>
          <w:rFonts w:cs="Times New Roman"/>
          <w:b w:val="0"/>
          <w:color w:val="auto"/>
          <w:lang w:val="tr-TR"/>
        </w:rPr>
        <w:t xml:space="preserve">n önceden yazılı izni ile bu şekilde bir devir halinde dahi </w:t>
      </w:r>
      <w:r w:rsidRPr="00177811">
        <w:rPr>
          <w:rFonts w:cs="Times New Roman"/>
          <w:b w:val="0"/>
          <w:color w:val="auto"/>
          <w:lang w:val="tr-TR"/>
        </w:rPr>
        <w:t>Tedarikçi</w:t>
      </w:r>
      <w:r w:rsidR="003F2F32" w:rsidRPr="00082C05">
        <w:rPr>
          <w:rFonts w:cs="Times New Roman"/>
          <w:b w:val="0"/>
          <w:color w:val="auto"/>
          <w:lang w:val="tr-TR"/>
        </w:rPr>
        <w:t xml:space="preserve">, hak ve yükümlülükleri devir alan üçüncü kişinin sorumluluklarını işbu Sözleşme hükümlerine uygun şekilde ifa etmesinden sorumlu olacaktır. </w:t>
      </w:r>
      <w:r>
        <w:rPr>
          <w:rFonts w:cs="Times New Roman"/>
          <w:b w:val="0"/>
          <w:color w:val="auto"/>
          <w:lang w:val="tr-TR"/>
        </w:rPr>
        <w:t>Tedarikçi</w:t>
      </w:r>
      <w:r w:rsidR="003F2F32" w:rsidRPr="00082C05">
        <w:rPr>
          <w:rFonts w:cs="Times New Roman"/>
          <w:b w:val="0"/>
          <w:color w:val="auto"/>
          <w:lang w:val="tr-TR"/>
        </w:rPr>
        <w:t xml:space="preserve"> bu durumda, Vakıf</w:t>
      </w:r>
      <w:r w:rsidR="008D4916" w:rsidRPr="00082C05">
        <w:rPr>
          <w:rFonts w:cs="Times New Roman"/>
          <w:b w:val="0"/>
          <w:color w:val="auto"/>
          <w:lang w:val="tr-TR"/>
        </w:rPr>
        <w:t>’ı</w:t>
      </w:r>
      <w:r w:rsidR="003F2F32" w:rsidRPr="00082C05">
        <w:rPr>
          <w:rFonts w:cs="Times New Roman"/>
          <w:b w:val="0"/>
          <w:color w:val="auto"/>
          <w:lang w:val="tr-TR"/>
        </w:rPr>
        <w:t>n bu nedenle doğabilecek zararlarını tazmin edeceğini gayrikabili</w:t>
      </w:r>
      <w:r w:rsidR="008D4916" w:rsidRPr="00082C05">
        <w:rPr>
          <w:rFonts w:cs="Times New Roman"/>
          <w:b w:val="0"/>
          <w:color w:val="auto"/>
          <w:lang w:val="tr-TR"/>
        </w:rPr>
        <w:t xml:space="preserve"> </w:t>
      </w:r>
      <w:r w:rsidR="003F2F32" w:rsidRPr="00082C05">
        <w:rPr>
          <w:rFonts w:cs="Times New Roman"/>
          <w:b w:val="0"/>
          <w:color w:val="auto"/>
          <w:lang w:val="tr-TR"/>
        </w:rPr>
        <w:t>rücu olarak kabul ve taahhüt eder.</w:t>
      </w:r>
      <w:bookmarkEnd w:id="38"/>
    </w:p>
    <w:p w:rsidR="003F2F32" w:rsidRPr="00082C05" w:rsidRDefault="003F2F32" w:rsidP="003F2F32">
      <w:pPr>
        <w:spacing w:line="276" w:lineRule="auto"/>
        <w:rPr>
          <w:rFonts w:cs="Times New Roman"/>
          <w:lang w:val="tr-TR"/>
        </w:rPr>
      </w:pPr>
    </w:p>
    <w:p w:rsidR="003F2F32" w:rsidRPr="00082C05" w:rsidRDefault="003F2F32" w:rsidP="003F2F32">
      <w:pPr>
        <w:pStyle w:val="Balk3"/>
        <w:keepNext/>
        <w:numPr>
          <w:ilvl w:val="1"/>
          <w:numId w:val="1"/>
        </w:numPr>
        <w:autoSpaceDE w:val="0"/>
        <w:autoSpaceDN w:val="0"/>
        <w:adjustRightInd w:val="0"/>
        <w:spacing w:before="0" w:line="276" w:lineRule="auto"/>
        <w:ind w:left="0" w:firstLine="0"/>
        <w:jc w:val="both"/>
        <w:rPr>
          <w:rFonts w:cs="Times New Roman"/>
          <w:b w:val="0"/>
          <w:color w:val="auto"/>
          <w:lang w:val="tr-TR"/>
        </w:rPr>
      </w:pPr>
      <w:bookmarkStart w:id="39" w:name="_Toc518035789"/>
      <w:r w:rsidRPr="00082C05">
        <w:rPr>
          <w:rFonts w:cs="Times New Roman"/>
          <w:b w:val="0"/>
          <w:color w:val="auto"/>
          <w:lang w:val="tr-TR"/>
        </w:rPr>
        <w:t>İşbu Sözleşme’nin herhangi bir hükmünün hükümsüz veya geçersiz olması halinde yalnızca söz konusu hüküm anılan hükümsüzlük veya geçersizlik çerçevesinde etkisiz olacak ve bu hükümsüzlük veya geçersizlik maddenin kalan bölü</w:t>
      </w:r>
      <w:r w:rsidR="008D4916" w:rsidRPr="00082C05">
        <w:rPr>
          <w:rFonts w:cs="Times New Roman"/>
          <w:b w:val="0"/>
          <w:color w:val="auto"/>
          <w:lang w:val="tr-TR"/>
        </w:rPr>
        <w:t>m</w:t>
      </w:r>
      <w:r w:rsidRPr="00082C05">
        <w:rPr>
          <w:rFonts w:cs="Times New Roman"/>
          <w:b w:val="0"/>
          <w:color w:val="auto"/>
          <w:lang w:val="tr-TR"/>
        </w:rPr>
        <w:t>ünü veya işbu Sözleşme’nin diğer hükümlerini geçersiz kılmayacaktır.</w:t>
      </w:r>
      <w:bookmarkEnd w:id="39"/>
      <w:r w:rsidRPr="00082C05">
        <w:rPr>
          <w:rFonts w:cs="Times New Roman"/>
          <w:b w:val="0"/>
          <w:color w:val="auto"/>
          <w:lang w:val="tr-TR"/>
        </w:rPr>
        <w:t xml:space="preserve"> </w:t>
      </w:r>
    </w:p>
    <w:p w:rsidR="003F2F32" w:rsidRPr="00082C05" w:rsidRDefault="003F2F32" w:rsidP="003F2F32">
      <w:pPr>
        <w:spacing w:line="276" w:lineRule="auto"/>
        <w:rPr>
          <w:rFonts w:cs="Times New Roman"/>
          <w:lang w:val="tr-TR"/>
        </w:rPr>
      </w:pPr>
    </w:p>
    <w:p w:rsidR="003F2F32" w:rsidRPr="00082C05" w:rsidRDefault="003F2F32" w:rsidP="003F2F32">
      <w:pPr>
        <w:pStyle w:val="Balk3"/>
        <w:keepNext/>
        <w:numPr>
          <w:ilvl w:val="1"/>
          <w:numId w:val="1"/>
        </w:numPr>
        <w:autoSpaceDE w:val="0"/>
        <w:autoSpaceDN w:val="0"/>
        <w:adjustRightInd w:val="0"/>
        <w:spacing w:before="0" w:line="276" w:lineRule="auto"/>
        <w:ind w:left="0" w:firstLine="0"/>
        <w:jc w:val="both"/>
        <w:rPr>
          <w:rFonts w:cs="Times New Roman"/>
          <w:b w:val="0"/>
          <w:color w:val="auto"/>
          <w:lang w:val="tr-TR"/>
        </w:rPr>
      </w:pPr>
      <w:bookmarkStart w:id="40" w:name="_Toc518035790"/>
      <w:proofErr w:type="spellStart"/>
      <w:r w:rsidRPr="00082C05">
        <w:rPr>
          <w:rFonts w:cs="Times New Roman"/>
          <w:b w:val="0"/>
          <w:color w:val="auto"/>
          <w:lang w:val="tr-TR"/>
        </w:rPr>
        <w:t>Taraflar’dan</w:t>
      </w:r>
      <w:proofErr w:type="spellEnd"/>
      <w:r w:rsidRPr="00082C05">
        <w:rPr>
          <w:rFonts w:cs="Times New Roman"/>
          <w:b w:val="0"/>
          <w:color w:val="auto"/>
          <w:lang w:val="tr-TR"/>
        </w:rPr>
        <w:t xml:space="preserve"> birinin işbu </w:t>
      </w:r>
      <w:proofErr w:type="spellStart"/>
      <w:r w:rsidRPr="00082C05">
        <w:rPr>
          <w:rFonts w:cs="Times New Roman"/>
          <w:b w:val="0"/>
          <w:color w:val="auto"/>
          <w:lang w:val="tr-TR"/>
        </w:rPr>
        <w:t>Sözleşme’den</w:t>
      </w:r>
      <w:proofErr w:type="spellEnd"/>
      <w:r w:rsidRPr="00082C05">
        <w:rPr>
          <w:rFonts w:cs="Times New Roman"/>
          <w:b w:val="0"/>
          <w:color w:val="auto"/>
          <w:lang w:val="tr-TR"/>
        </w:rPr>
        <w:t xml:space="preserve"> kaynaklanan bir hakkı kullanmamış olması o haktan feragat ettiği anlamına gelmeyecektir.</w:t>
      </w:r>
      <w:bookmarkEnd w:id="40"/>
      <w:r w:rsidRPr="00082C05">
        <w:rPr>
          <w:rFonts w:cs="Times New Roman"/>
          <w:b w:val="0"/>
          <w:color w:val="auto"/>
          <w:lang w:val="tr-TR"/>
        </w:rPr>
        <w:t xml:space="preserve"> </w:t>
      </w:r>
    </w:p>
    <w:p w:rsidR="003F2F32" w:rsidRPr="00082C05" w:rsidRDefault="003F2F32" w:rsidP="003F2F32">
      <w:pPr>
        <w:spacing w:line="276" w:lineRule="auto"/>
        <w:jc w:val="both"/>
        <w:rPr>
          <w:rFonts w:cs="Times New Roman"/>
          <w:lang w:val="tr-TR"/>
        </w:rPr>
      </w:pPr>
    </w:p>
    <w:p w:rsidR="003F2F32" w:rsidRDefault="00093A17" w:rsidP="003F2F32">
      <w:pPr>
        <w:spacing w:line="276" w:lineRule="auto"/>
        <w:jc w:val="both"/>
        <w:rPr>
          <w:rFonts w:cs="Times New Roman"/>
          <w:lang w:val="tr-TR"/>
        </w:rPr>
      </w:pPr>
      <w:proofErr w:type="spellStart"/>
      <w:r>
        <w:rPr>
          <w:rFonts w:cs="Times New Roman"/>
          <w:lang w:val="tr-TR"/>
        </w:rPr>
        <w:t>Onbir</w:t>
      </w:r>
      <w:proofErr w:type="spellEnd"/>
      <w:r>
        <w:rPr>
          <w:rFonts w:cs="Times New Roman"/>
          <w:lang w:val="tr-TR"/>
        </w:rPr>
        <w:t xml:space="preserve"> (11</w:t>
      </w:r>
      <w:r w:rsidR="003F2F32" w:rsidRPr="00082C05">
        <w:rPr>
          <w:rFonts w:cs="Times New Roman"/>
          <w:lang w:val="tr-TR"/>
        </w:rPr>
        <w:t xml:space="preserve">) maddeden oluşan işbu Sözleşme, imza tarihinde yürürlüğe girmek üzere </w:t>
      </w:r>
      <w:proofErr w:type="spellStart"/>
      <w:r w:rsidR="003F2F32" w:rsidRPr="00082C05">
        <w:rPr>
          <w:rFonts w:cs="Times New Roman"/>
          <w:lang w:val="tr-TR"/>
        </w:rPr>
        <w:t>Taraflar’ın</w:t>
      </w:r>
      <w:proofErr w:type="spellEnd"/>
      <w:r w:rsidR="003F2F32" w:rsidRPr="00082C05">
        <w:rPr>
          <w:rFonts w:cs="Times New Roman"/>
          <w:lang w:val="tr-TR"/>
        </w:rPr>
        <w:t xml:space="preserve"> yetkili temsilcileri tarafından iki nüsha olarak</w:t>
      </w:r>
      <w:r w:rsidR="00CB66AA">
        <w:rPr>
          <w:rFonts w:cs="Times New Roman"/>
          <w:lang w:val="tr-TR"/>
        </w:rPr>
        <w:t xml:space="preserve"> </w:t>
      </w:r>
      <w:r w:rsidR="00CB66AA" w:rsidRPr="00C74B3D">
        <w:rPr>
          <w:rFonts w:cs="Times New Roman"/>
          <w:highlight w:val="yellow"/>
          <w:lang w:val="tr-TR"/>
        </w:rPr>
        <w:t>…….</w:t>
      </w:r>
      <w:r w:rsidR="009A1048">
        <w:rPr>
          <w:rFonts w:cs="Times New Roman"/>
          <w:lang w:val="tr-TR"/>
        </w:rPr>
        <w:t xml:space="preserve"> </w:t>
      </w:r>
      <w:proofErr w:type="gramStart"/>
      <w:r w:rsidR="009A1048">
        <w:rPr>
          <w:rFonts w:cs="Times New Roman"/>
          <w:lang w:val="tr-TR"/>
        </w:rPr>
        <w:t>tarihinde</w:t>
      </w:r>
      <w:proofErr w:type="gramEnd"/>
      <w:r w:rsidR="003F2F32" w:rsidRPr="00082C05">
        <w:rPr>
          <w:rFonts w:cs="Times New Roman"/>
          <w:lang w:val="tr-TR"/>
        </w:rPr>
        <w:t xml:space="preserve"> imzalanmış ve Taraflar Sözleşme’nin birer nüshasını teslim almıştır. </w:t>
      </w:r>
    </w:p>
    <w:p w:rsidR="00230917" w:rsidRPr="00082C05" w:rsidRDefault="00230917" w:rsidP="003F2F32">
      <w:pPr>
        <w:spacing w:line="276" w:lineRule="auto"/>
        <w:jc w:val="both"/>
        <w:rPr>
          <w:rFonts w:cs="Times New Roman"/>
          <w:lang w:val="tr-TR"/>
        </w:rPr>
      </w:pPr>
    </w:p>
    <w:bookmarkEnd w:id="22"/>
    <w:p w:rsidR="003F2F32" w:rsidRPr="00082C05" w:rsidRDefault="003F2F32" w:rsidP="003F2F32">
      <w:pPr>
        <w:spacing w:line="276" w:lineRule="auto"/>
        <w:jc w:val="both"/>
        <w:rPr>
          <w:rFonts w:cs="Times New Roman"/>
          <w:lang w:val="tr-TR"/>
        </w:rPr>
      </w:pPr>
    </w:p>
    <w:tbl>
      <w:tblPr>
        <w:tblW w:w="0" w:type="auto"/>
        <w:jc w:val="center"/>
        <w:tblLook w:val="04A0" w:firstRow="1" w:lastRow="0" w:firstColumn="1" w:lastColumn="0" w:noHBand="0" w:noVBand="1"/>
      </w:tblPr>
      <w:tblGrid>
        <w:gridCol w:w="4324"/>
        <w:gridCol w:w="4323"/>
      </w:tblGrid>
      <w:tr w:rsidR="003F2F32" w:rsidRPr="00082C05" w:rsidTr="00B242F8">
        <w:trPr>
          <w:jc w:val="center"/>
        </w:trPr>
        <w:tc>
          <w:tcPr>
            <w:tcW w:w="4324" w:type="dxa"/>
            <w:shd w:val="clear" w:color="auto" w:fill="auto"/>
          </w:tcPr>
          <w:p w:rsidR="003F2F32" w:rsidRPr="00082C05" w:rsidRDefault="003F2F32" w:rsidP="00230917">
            <w:pPr>
              <w:spacing w:line="276" w:lineRule="auto"/>
              <w:jc w:val="center"/>
              <w:rPr>
                <w:rFonts w:cs="Times New Roman"/>
                <w:b/>
                <w:bCs/>
                <w:lang w:val="tr-TR"/>
              </w:rPr>
            </w:pPr>
            <w:r w:rsidRPr="00082C05">
              <w:rPr>
                <w:rFonts w:cs="Times New Roman"/>
                <w:b/>
                <w:bCs/>
                <w:lang w:val="tr-TR"/>
              </w:rPr>
              <w:t>VAKIF</w:t>
            </w:r>
          </w:p>
          <w:p w:rsidR="003F2F32" w:rsidRPr="00082C05" w:rsidRDefault="003F2F32" w:rsidP="00B242F8">
            <w:pPr>
              <w:spacing w:line="276" w:lineRule="auto"/>
              <w:jc w:val="center"/>
              <w:rPr>
                <w:rFonts w:cs="Times New Roman"/>
                <w:b/>
                <w:lang w:val="tr-TR"/>
              </w:rPr>
            </w:pPr>
            <w:r w:rsidRPr="00082C05">
              <w:rPr>
                <w:rFonts w:cs="Times New Roman"/>
                <w:b/>
                <w:lang w:val="tr-TR"/>
              </w:rPr>
              <w:t xml:space="preserve">Türkiye Aile Sağlığı ve Planlaması Vakfı </w:t>
            </w:r>
          </w:p>
          <w:p w:rsidR="003F2F32" w:rsidRPr="00082C05" w:rsidRDefault="003F2F32" w:rsidP="00B242F8">
            <w:pPr>
              <w:spacing w:line="276" w:lineRule="auto"/>
              <w:jc w:val="center"/>
              <w:rPr>
                <w:rFonts w:cs="Times New Roman"/>
                <w:lang w:val="tr-TR"/>
              </w:rPr>
            </w:pPr>
            <w:proofErr w:type="gramStart"/>
            <w:r w:rsidRPr="00082C05">
              <w:rPr>
                <w:rFonts w:cs="Times New Roman"/>
                <w:lang w:val="tr-TR"/>
              </w:rPr>
              <w:t>adına</w:t>
            </w:r>
            <w:proofErr w:type="gramEnd"/>
          </w:p>
          <w:p w:rsidR="000218F4" w:rsidRDefault="003F2F32" w:rsidP="00A84BC6">
            <w:pPr>
              <w:spacing w:line="276" w:lineRule="auto"/>
              <w:jc w:val="center"/>
              <w:rPr>
                <w:rFonts w:cs="Times New Roman"/>
                <w:b/>
              </w:rPr>
            </w:pPr>
            <w:r w:rsidRPr="00082C05">
              <w:rPr>
                <w:rFonts w:cs="Times New Roman"/>
                <w:b/>
              </w:rPr>
              <w:t>___________________________</w:t>
            </w:r>
          </w:p>
          <w:p w:rsidR="000218F4" w:rsidRPr="00082C05" w:rsidRDefault="000218F4" w:rsidP="00B242F8">
            <w:pPr>
              <w:spacing w:line="276" w:lineRule="auto"/>
              <w:jc w:val="both"/>
              <w:rPr>
                <w:rFonts w:cs="Times New Roman"/>
                <w:b/>
              </w:rPr>
            </w:pPr>
          </w:p>
        </w:tc>
        <w:tc>
          <w:tcPr>
            <w:tcW w:w="4323" w:type="dxa"/>
            <w:shd w:val="clear" w:color="auto" w:fill="auto"/>
          </w:tcPr>
          <w:p w:rsidR="003F2F32" w:rsidRPr="00082C05" w:rsidRDefault="007A1A3B" w:rsidP="00B242F8">
            <w:pPr>
              <w:spacing w:line="276" w:lineRule="auto"/>
              <w:jc w:val="center"/>
              <w:rPr>
                <w:rFonts w:cs="Times New Roman"/>
                <w:b/>
                <w:bCs/>
              </w:rPr>
            </w:pPr>
            <w:r>
              <w:rPr>
                <w:rFonts w:cs="Times New Roman"/>
                <w:b/>
                <w:bCs/>
              </w:rPr>
              <w:t>TEDARİKÇİ</w:t>
            </w:r>
          </w:p>
          <w:p w:rsidR="003F2F32" w:rsidRDefault="000F7848" w:rsidP="00B242F8">
            <w:pPr>
              <w:spacing w:line="276" w:lineRule="auto"/>
              <w:jc w:val="center"/>
              <w:rPr>
                <w:rFonts w:cs="Times New Roman"/>
              </w:rPr>
            </w:pPr>
            <w:proofErr w:type="spellStart"/>
            <w:r>
              <w:rPr>
                <w:rFonts w:cs="Times New Roman"/>
              </w:rPr>
              <w:t>adına</w:t>
            </w:r>
            <w:proofErr w:type="spellEnd"/>
          </w:p>
          <w:p w:rsidR="003F2F32" w:rsidRPr="00082C05" w:rsidRDefault="003F2F32" w:rsidP="00A84BC6">
            <w:pPr>
              <w:spacing w:line="276" w:lineRule="auto"/>
              <w:rPr>
                <w:rFonts w:cs="Times New Roman"/>
                <w:b/>
                <w:bCs/>
              </w:rPr>
            </w:pPr>
          </w:p>
          <w:p w:rsidR="00E445AB" w:rsidRPr="00082C05" w:rsidRDefault="00E445AB" w:rsidP="00B242F8">
            <w:pPr>
              <w:spacing w:line="276" w:lineRule="auto"/>
              <w:jc w:val="center"/>
              <w:rPr>
                <w:rFonts w:cs="Times New Roman"/>
                <w:b/>
                <w:bCs/>
              </w:rPr>
            </w:pPr>
          </w:p>
          <w:p w:rsidR="003F2F32" w:rsidRPr="00082C05" w:rsidRDefault="003F2F32" w:rsidP="00B242F8">
            <w:pPr>
              <w:spacing w:line="276" w:lineRule="auto"/>
              <w:jc w:val="center"/>
              <w:rPr>
                <w:rFonts w:cs="Times New Roman"/>
                <w:b/>
              </w:rPr>
            </w:pPr>
            <w:r w:rsidRPr="00082C05">
              <w:rPr>
                <w:rFonts w:cs="Times New Roman"/>
                <w:b/>
              </w:rPr>
              <w:t>___________________________</w:t>
            </w:r>
          </w:p>
          <w:p w:rsidR="003F2F32" w:rsidRPr="00082C05" w:rsidRDefault="003F2F32" w:rsidP="00B242F8">
            <w:pPr>
              <w:spacing w:line="276" w:lineRule="auto"/>
              <w:jc w:val="center"/>
              <w:rPr>
                <w:rFonts w:cs="Times New Roman"/>
                <w:b/>
              </w:rPr>
            </w:pPr>
          </w:p>
        </w:tc>
      </w:tr>
    </w:tbl>
    <w:p w:rsidR="008C3045" w:rsidRPr="00607A1B" w:rsidRDefault="008C3045" w:rsidP="008C3045">
      <w:pPr>
        <w:spacing w:line="276" w:lineRule="auto"/>
        <w:jc w:val="both"/>
        <w:rPr>
          <w:rFonts w:cs="Times New Roman"/>
          <w:b/>
          <w:color w:val="auto"/>
          <w:lang w:val="tr-TR"/>
        </w:rPr>
      </w:pPr>
      <w:r w:rsidRPr="00607A1B">
        <w:rPr>
          <w:rFonts w:cs="Times New Roman"/>
          <w:b/>
          <w:color w:val="auto"/>
          <w:lang w:val="tr-TR"/>
        </w:rPr>
        <w:t xml:space="preserve">Ek </w:t>
      </w:r>
      <w:proofErr w:type="gramStart"/>
      <w:r w:rsidRPr="00607A1B">
        <w:rPr>
          <w:rFonts w:cs="Times New Roman"/>
          <w:b/>
          <w:color w:val="auto"/>
          <w:lang w:val="tr-TR"/>
        </w:rPr>
        <w:t>1 -</w:t>
      </w:r>
      <w:proofErr w:type="gramEnd"/>
      <w:r w:rsidRPr="00607A1B">
        <w:rPr>
          <w:rFonts w:cs="Times New Roman"/>
          <w:b/>
          <w:color w:val="auto"/>
          <w:lang w:val="tr-TR"/>
        </w:rPr>
        <w:t xml:space="preserve"> </w:t>
      </w:r>
    </w:p>
    <w:p w:rsidR="003F2F32" w:rsidRDefault="003F2F32" w:rsidP="003F2F32">
      <w:pPr>
        <w:spacing w:line="276" w:lineRule="auto"/>
        <w:jc w:val="both"/>
        <w:rPr>
          <w:rFonts w:cs="Times New Roman"/>
          <w:lang w:val="tr-TR"/>
        </w:rPr>
      </w:pPr>
    </w:p>
    <w:sectPr w:rsidR="003F2F32" w:rsidSect="00EB27E2">
      <w:headerReference w:type="default" r:id="rId7"/>
      <w:footerReference w:type="even" r:id="rId8"/>
      <w:footerReference w:type="default" r:id="rId9"/>
      <w:footerReference w:type="first" r:id="rId10"/>
      <w:pgSz w:w="11900" w:h="16840"/>
      <w:pgMar w:top="1418" w:right="1418" w:bottom="1418" w:left="1418" w:header="170" w:footer="170" w:gutter="0"/>
      <w:pgNumType w:fmt="numberInDash" w:start="0"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172E" w:rsidRDefault="008D172E">
      <w:r>
        <w:separator/>
      </w:r>
    </w:p>
  </w:endnote>
  <w:endnote w:type="continuationSeparator" w:id="0">
    <w:p w:rsidR="008D172E" w:rsidRDefault="008D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043709761"/>
      <w:docPartObj>
        <w:docPartGallery w:val="Page Numbers (Bottom of Page)"/>
        <w:docPartUnique/>
      </w:docPartObj>
    </w:sdtPr>
    <w:sdtEndPr>
      <w:rPr>
        <w:rStyle w:val="SayfaNumaras"/>
      </w:rPr>
    </w:sdtEndPr>
    <w:sdtContent>
      <w:p w:rsidR="00177811" w:rsidRDefault="008D4916" w:rsidP="00EB27E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177811" w:rsidRDefault="00177811" w:rsidP="00EB27E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7811" w:rsidRDefault="008D4916">
    <w:pPr>
      <w:pStyle w:val="AltBilgi"/>
      <w:jc w:val="right"/>
    </w:pPr>
    <w:r>
      <w:rPr>
        <w:color w:val="5B9BD5" w:themeColor="accent1"/>
        <w:sz w:val="20"/>
        <w:szCs w:val="20"/>
      </w:rPr>
      <w:tab/>
    </w:r>
    <w:r>
      <w:rPr>
        <w:color w:val="5B9BD5" w:themeColor="accent1"/>
        <w:sz w:val="20"/>
        <w:szCs w:val="20"/>
      </w:rPr>
      <w:tab/>
      <w:t xml:space="preserve">-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AB72A1">
      <w:rPr>
        <w:noProof/>
        <w:color w:val="5B9BD5" w:themeColor="accent1"/>
        <w:sz w:val="20"/>
        <w:szCs w:val="20"/>
      </w:rPr>
      <w:t>7</w:t>
    </w:r>
    <w:r>
      <w:rPr>
        <w:color w:val="5B9BD5" w:themeColor="accent1"/>
        <w:sz w:val="20"/>
        <w:szCs w:val="20"/>
      </w:rPr>
      <w:fldChar w:fldCharType="end"/>
    </w:r>
    <w:r>
      <w:rPr>
        <w:color w:val="5B9BD5" w:themeColor="accent1"/>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57E3" w:rsidRDefault="003E57E3">
    <w:pPr>
      <w:pStyle w:val="AltBilgi"/>
    </w:pPr>
    <w:r>
      <w:rPr>
        <w:noProof/>
        <w:lang w:val="tr-TR" w:eastAsia="tr-TR"/>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10236200</wp:posOffset>
              </wp:positionV>
              <wp:extent cx="7556500" cy="266700"/>
              <wp:effectExtent l="0" t="0" r="0" b="0"/>
              <wp:wrapNone/>
              <wp:docPr id="2" name="MSIPCMcea048b9925c6abd4de5b702" descr="{&quot;HashCode&quot;:-65194735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E57E3" w:rsidRPr="003E57E3" w:rsidRDefault="003E57E3" w:rsidP="003E57E3">
                          <w:pPr>
                            <w:rPr>
                              <w:rFonts w:ascii="Calibri" w:hAnsi="Calibri" w:cs="Calibri"/>
                              <w:color w:val="FF8C00"/>
                            </w:rPr>
                          </w:pPr>
                          <w:r w:rsidRPr="003E57E3">
                            <w:rPr>
                              <w:rFonts w:ascii="Calibri" w:hAnsi="Calibri" w:cs="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ea048b9925c6abd4de5b702" o:spid="_x0000_s1026" type="#_x0000_t202" alt="{&quot;HashCode&quot;:-651947352,&quot;Height&quot;:842.0,&quot;Width&quot;:595.0,&quot;Placement&quot;:&quot;Footer&quot;,&quot;Index&quot;:&quot;FirstPage&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" o:allowincell="f" filled="f" stroked="f" strokeweight=".5pt">
              <v:textbox inset="20pt,0,,0">
                <w:txbxContent>
                  <w:p w:rsidR="003E57E3" w:rsidRPr="003E57E3" w:rsidRDefault="003E57E3" w:rsidP="003E57E3">
                    <w:pPr>
                      <w:rPr>
                        <w:rFonts w:ascii="Calibri" w:hAnsi="Calibri" w:cs="Calibri"/>
                        <w:color w:val="FF8C00"/>
                      </w:rPr>
                    </w:pPr>
                    <w:r w:rsidRPr="003E57E3">
                      <w:rPr>
                        <w:rFonts w:ascii="Calibri" w:hAnsi="Calibri" w:cs="Calibri"/>
                        <w:color w:val="FF8C0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172E" w:rsidRDefault="008D172E">
      <w:r>
        <w:separator/>
      </w:r>
    </w:p>
  </w:footnote>
  <w:footnote w:type="continuationSeparator" w:id="0">
    <w:p w:rsidR="008D172E" w:rsidRDefault="008D1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7811" w:rsidRDefault="00177811" w:rsidP="00EB27E2">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3846"/>
    <w:multiLevelType w:val="multilevel"/>
    <w:tmpl w:val="362CA8E4"/>
    <w:lvl w:ilvl="0">
      <w:start w:val="1"/>
      <w:numFmt w:val="decimal"/>
      <w:lvlText w:val="%1."/>
      <w:lvlJc w:val="left"/>
      <w:pPr>
        <w:ind w:left="11" w:hanging="360"/>
      </w:pPr>
      <w:rPr>
        <w:b/>
        <w:sz w:val="24"/>
        <w:szCs w:val="24"/>
      </w:rPr>
    </w:lvl>
    <w:lvl w:ilvl="1">
      <w:start w:val="1"/>
      <w:numFmt w:val="decimal"/>
      <w:isLgl/>
      <w:lvlText w:val="%1.%2"/>
      <w:lvlJc w:val="left"/>
      <w:pPr>
        <w:ind w:left="11" w:hanging="360"/>
      </w:pPr>
      <w:rPr>
        <w:rFonts w:ascii="Times New Roman" w:hAnsi="Times New Roman" w:cs="Times New Roman" w:hint="default"/>
        <w:b/>
        <w:i w:val="0"/>
        <w:sz w:val="20"/>
        <w:szCs w:val="20"/>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1" w15:restartNumberingAfterBreak="0">
    <w:nsid w:val="17996F56"/>
    <w:multiLevelType w:val="hybridMultilevel"/>
    <w:tmpl w:val="314E06E0"/>
    <w:lvl w:ilvl="0" w:tplc="4F48E680">
      <w:start w:val="1"/>
      <w:numFmt w:val="lowerLetter"/>
      <w:lvlText w:val="%1."/>
      <w:lvlJc w:val="left"/>
      <w:pPr>
        <w:tabs>
          <w:tab w:val="num" w:pos="720"/>
        </w:tabs>
        <w:ind w:left="720" w:hanging="360"/>
      </w:pPr>
      <w:rPr>
        <w:rFonts w:hint="default"/>
      </w:rPr>
    </w:lvl>
    <w:lvl w:ilvl="1" w:tplc="389E6956">
      <w:start w:val="1"/>
      <w:numFmt w:val="lowerRoman"/>
      <w:lvlText w:val="(%2)"/>
      <w:lvlJc w:val="left"/>
      <w:pPr>
        <w:tabs>
          <w:tab w:val="num" w:pos="862"/>
        </w:tabs>
        <w:ind w:left="862" w:hanging="7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5CF23D5"/>
    <w:multiLevelType w:val="multilevel"/>
    <w:tmpl w:val="D2F45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CC09A3"/>
    <w:multiLevelType w:val="hybridMultilevel"/>
    <w:tmpl w:val="C51C75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662F48"/>
    <w:multiLevelType w:val="hybridMultilevel"/>
    <w:tmpl w:val="433CC5B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FB219E3"/>
    <w:multiLevelType w:val="multilevel"/>
    <w:tmpl w:val="0E66D1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432B7C"/>
    <w:multiLevelType w:val="multilevel"/>
    <w:tmpl w:val="0E66D1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526362"/>
    <w:multiLevelType w:val="hybridMultilevel"/>
    <w:tmpl w:val="D17E53FE"/>
    <w:lvl w:ilvl="0" w:tplc="389E6956">
      <w:start w:val="1"/>
      <w:numFmt w:val="lowerRoman"/>
      <w:lvlText w:val="(%1)"/>
      <w:lvlJc w:val="left"/>
      <w:pPr>
        <w:tabs>
          <w:tab w:val="num" w:pos="862"/>
        </w:tabs>
        <w:ind w:left="862"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436518"/>
    <w:multiLevelType w:val="multilevel"/>
    <w:tmpl w:val="0E66D1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EEB465A"/>
    <w:multiLevelType w:val="multilevel"/>
    <w:tmpl w:val="F1EA6346"/>
    <w:lvl w:ilvl="0">
      <w:start w:val="1"/>
      <w:numFmt w:val="decimal"/>
      <w:lvlText w:val="%1."/>
      <w:lvlJc w:val="left"/>
      <w:pPr>
        <w:ind w:left="11" w:hanging="360"/>
      </w:pPr>
      <w:rPr>
        <w:b/>
        <w:sz w:val="20"/>
        <w:szCs w:val="20"/>
      </w:rPr>
    </w:lvl>
    <w:lvl w:ilvl="1">
      <w:start w:val="1"/>
      <w:numFmt w:val="decimal"/>
      <w:isLgl/>
      <w:lvlText w:val="%1.%2"/>
      <w:lvlJc w:val="left"/>
      <w:pPr>
        <w:ind w:left="11" w:hanging="360"/>
      </w:pPr>
      <w:rPr>
        <w:rFonts w:ascii="Times New Roman" w:hAnsi="Times New Roman" w:cs="Times New Roman" w:hint="default"/>
        <w:b/>
        <w:i w:val="0"/>
        <w:sz w:val="20"/>
        <w:szCs w:val="20"/>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num w:numId="1" w16cid:durableId="1425224617">
    <w:abstractNumId w:val="9"/>
  </w:num>
  <w:num w:numId="2" w16cid:durableId="1910384056">
    <w:abstractNumId w:val="1"/>
  </w:num>
  <w:num w:numId="3" w16cid:durableId="539780998">
    <w:abstractNumId w:val="8"/>
  </w:num>
  <w:num w:numId="4" w16cid:durableId="591860419">
    <w:abstractNumId w:val="4"/>
  </w:num>
  <w:num w:numId="5" w16cid:durableId="914632496">
    <w:abstractNumId w:val="3"/>
  </w:num>
  <w:num w:numId="6" w16cid:durableId="795566796">
    <w:abstractNumId w:val="0"/>
  </w:num>
  <w:num w:numId="7" w16cid:durableId="590167405">
    <w:abstractNumId w:val="2"/>
  </w:num>
  <w:num w:numId="8" w16cid:durableId="930511453">
    <w:abstractNumId w:val="6"/>
  </w:num>
  <w:num w:numId="9" w16cid:durableId="1848906907">
    <w:abstractNumId w:val="5"/>
  </w:num>
  <w:num w:numId="10" w16cid:durableId="1802575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F32"/>
    <w:rsid w:val="0000154A"/>
    <w:rsid w:val="00015C28"/>
    <w:rsid w:val="000218F4"/>
    <w:rsid w:val="00060225"/>
    <w:rsid w:val="00082C05"/>
    <w:rsid w:val="000907B9"/>
    <w:rsid w:val="00093A17"/>
    <w:rsid w:val="000F7848"/>
    <w:rsid w:val="001024F4"/>
    <w:rsid w:val="0012335F"/>
    <w:rsid w:val="00177811"/>
    <w:rsid w:val="00230917"/>
    <w:rsid w:val="00231371"/>
    <w:rsid w:val="00285548"/>
    <w:rsid w:val="002B0276"/>
    <w:rsid w:val="002E503E"/>
    <w:rsid w:val="00300963"/>
    <w:rsid w:val="003018B8"/>
    <w:rsid w:val="00320903"/>
    <w:rsid w:val="00353CBD"/>
    <w:rsid w:val="0036243B"/>
    <w:rsid w:val="00385E9E"/>
    <w:rsid w:val="003D7B54"/>
    <w:rsid w:val="003E57E3"/>
    <w:rsid w:val="003F2F32"/>
    <w:rsid w:val="0040700F"/>
    <w:rsid w:val="00430866"/>
    <w:rsid w:val="0059471F"/>
    <w:rsid w:val="005A2D28"/>
    <w:rsid w:val="005C30B0"/>
    <w:rsid w:val="005C4909"/>
    <w:rsid w:val="005D30FE"/>
    <w:rsid w:val="005E147D"/>
    <w:rsid w:val="005E7473"/>
    <w:rsid w:val="0065000D"/>
    <w:rsid w:val="006C5A23"/>
    <w:rsid w:val="006E1935"/>
    <w:rsid w:val="007A1A3B"/>
    <w:rsid w:val="007A7160"/>
    <w:rsid w:val="0082766F"/>
    <w:rsid w:val="00846B9E"/>
    <w:rsid w:val="008A46B9"/>
    <w:rsid w:val="008C3045"/>
    <w:rsid w:val="008D172E"/>
    <w:rsid w:val="008D4916"/>
    <w:rsid w:val="00902D30"/>
    <w:rsid w:val="00936D42"/>
    <w:rsid w:val="009474CC"/>
    <w:rsid w:val="00947DFA"/>
    <w:rsid w:val="0095171A"/>
    <w:rsid w:val="00992469"/>
    <w:rsid w:val="009A1048"/>
    <w:rsid w:val="009F0896"/>
    <w:rsid w:val="009F5577"/>
    <w:rsid w:val="00A313CB"/>
    <w:rsid w:val="00A84BC6"/>
    <w:rsid w:val="00A8682C"/>
    <w:rsid w:val="00A9306D"/>
    <w:rsid w:val="00AB72A1"/>
    <w:rsid w:val="00B06A9C"/>
    <w:rsid w:val="00BA23D4"/>
    <w:rsid w:val="00BB2310"/>
    <w:rsid w:val="00BC0E77"/>
    <w:rsid w:val="00C30DE7"/>
    <w:rsid w:val="00C500F9"/>
    <w:rsid w:val="00C74B3D"/>
    <w:rsid w:val="00CB66AA"/>
    <w:rsid w:val="00CE3772"/>
    <w:rsid w:val="00D21256"/>
    <w:rsid w:val="00D25EE8"/>
    <w:rsid w:val="00D814A2"/>
    <w:rsid w:val="00DB677F"/>
    <w:rsid w:val="00DD75ED"/>
    <w:rsid w:val="00E445AB"/>
    <w:rsid w:val="00E72495"/>
    <w:rsid w:val="00E82494"/>
    <w:rsid w:val="00E96571"/>
    <w:rsid w:val="00EA070B"/>
    <w:rsid w:val="00EA45EF"/>
    <w:rsid w:val="00ED2C82"/>
    <w:rsid w:val="00F13999"/>
    <w:rsid w:val="00FB66DB"/>
    <w:rsid w:val="00FB7F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E855C6A"/>
  <w15:chartTrackingRefBased/>
  <w15:docId w15:val="{88DA198C-88A8-4F36-A61D-FB74DDB7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F32"/>
    <w:pPr>
      <w:spacing w:after="0" w:line="240" w:lineRule="auto"/>
    </w:pPr>
    <w:rPr>
      <w:rFonts w:ascii="Cambria" w:eastAsiaTheme="minorEastAsia" w:hAnsi="Cambria"/>
      <w:color w:val="000000" w:themeColor="text1"/>
      <w:sz w:val="24"/>
      <w:szCs w:val="24"/>
      <w:lang w:val="en-US"/>
    </w:rPr>
  </w:style>
  <w:style w:type="paragraph" w:styleId="Balk1">
    <w:name w:val="heading 1"/>
    <w:basedOn w:val="Normal"/>
    <w:link w:val="Balk1Char"/>
    <w:rsid w:val="003F2F32"/>
    <w:pPr>
      <w:spacing w:before="480"/>
      <w:outlineLvl w:val="0"/>
    </w:pPr>
    <w:rPr>
      <w:b/>
      <w:color w:val="345A8A"/>
      <w:sz w:val="32"/>
    </w:rPr>
  </w:style>
  <w:style w:type="paragraph" w:styleId="Balk3">
    <w:name w:val="heading 3"/>
    <w:basedOn w:val="Normal"/>
    <w:link w:val="Balk3Char"/>
    <w:rsid w:val="003F2F32"/>
    <w:pPr>
      <w:spacing w:before="200"/>
      <w:outlineLvl w:val="2"/>
    </w:pPr>
    <w:rPr>
      <w:b/>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F2F32"/>
    <w:rPr>
      <w:rFonts w:ascii="Cambria" w:eastAsiaTheme="minorEastAsia" w:hAnsi="Cambria"/>
      <w:b/>
      <w:color w:val="345A8A"/>
      <w:sz w:val="32"/>
      <w:szCs w:val="24"/>
      <w:lang w:val="en-US"/>
    </w:rPr>
  </w:style>
  <w:style w:type="character" w:customStyle="1" w:styleId="Balk3Char">
    <w:name w:val="Başlık 3 Char"/>
    <w:basedOn w:val="VarsaylanParagrafYazTipi"/>
    <w:link w:val="Balk3"/>
    <w:rsid w:val="003F2F32"/>
    <w:rPr>
      <w:rFonts w:ascii="Cambria" w:eastAsiaTheme="minorEastAsia" w:hAnsi="Cambria"/>
      <w:b/>
      <w:color w:val="4F81BD"/>
      <w:sz w:val="24"/>
      <w:szCs w:val="24"/>
      <w:lang w:val="en-US"/>
    </w:rPr>
  </w:style>
  <w:style w:type="paragraph" w:styleId="stBilgi">
    <w:name w:val="header"/>
    <w:basedOn w:val="Normal"/>
    <w:link w:val="stBilgiChar"/>
    <w:uiPriority w:val="99"/>
    <w:unhideWhenUsed/>
    <w:rsid w:val="003F2F32"/>
    <w:pPr>
      <w:tabs>
        <w:tab w:val="center" w:pos="4320"/>
        <w:tab w:val="right" w:pos="8640"/>
      </w:tabs>
    </w:pPr>
  </w:style>
  <w:style w:type="character" w:customStyle="1" w:styleId="stBilgiChar">
    <w:name w:val="Üst Bilgi Char"/>
    <w:basedOn w:val="VarsaylanParagrafYazTipi"/>
    <w:link w:val="stBilgi"/>
    <w:uiPriority w:val="99"/>
    <w:rsid w:val="003F2F32"/>
    <w:rPr>
      <w:rFonts w:ascii="Cambria" w:eastAsiaTheme="minorEastAsia" w:hAnsi="Cambria"/>
      <w:color w:val="000000" w:themeColor="text1"/>
      <w:sz w:val="24"/>
      <w:szCs w:val="24"/>
      <w:lang w:val="en-US"/>
    </w:rPr>
  </w:style>
  <w:style w:type="paragraph" w:styleId="AltBilgi">
    <w:name w:val="footer"/>
    <w:basedOn w:val="Normal"/>
    <w:link w:val="AltBilgiChar"/>
    <w:uiPriority w:val="99"/>
    <w:unhideWhenUsed/>
    <w:rsid w:val="003F2F32"/>
    <w:pPr>
      <w:tabs>
        <w:tab w:val="center" w:pos="4320"/>
        <w:tab w:val="right" w:pos="8640"/>
      </w:tabs>
    </w:pPr>
  </w:style>
  <w:style w:type="character" w:customStyle="1" w:styleId="AltBilgiChar">
    <w:name w:val="Alt Bilgi Char"/>
    <w:basedOn w:val="VarsaylanParagrafYazTipi"/>
    <w:link w:val="AltBilgi"/>
    <w:uiPriority w:val="99"/>
    <w:rsid w:val="003F2F32"/>
    <w:rPr>
      <w:rFonts w:ascii="Cambria" w:eastAsiaTheme="minorEastAsia" w:hAnsi="Cambria"/>
      <w:color w:val="000000" w:themeColor="text1"/>
      <w:sz w:val="24"/>
      <w:szCs w:val="24"/>
      <w:lang w:val="en-US"/>
    </w:rPr>
  </w:style>
  <w:style w:type="character" w:styleId="SayfaNumaras">
    <w:name w:val="page number"/>
    <w:basedOn w:val="VarsaylanParagrafYazTipi"/>
    <w:rsid w:val="003F2F32"/>
  </w:style>
  <w:style w:type="paragraph" w:styleId="ListeParagraf">
    <w:name w:val="List Paragraph"/>
    <w:basedOn w:val="Normal"/>
    <w:qFormat/>
    <w:rsid w:val="003F2F32"/>
    <w:pPr>
      <w:ind w:left="720"/>
      <w:contextualSpacing/>
    </w:pPr>
  </w:style>
  <w:style w:type="paragraph" w:styleId="GvdeMetniGirintisi2">
    <w:name w:val="Body Text Indent 2"/>
    <w:basedOn w:val="Normal"/>
    <w:link w:val="GvdeMetniGirintisi2Char"/>
    <w:uiPriority w:val="99"/>
    <w:semiHidden/>
    <w:unhideWhenUsed/>
    <w:rsid w:val="003F2F32"/>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3F2F32"/>
    <w:rPr>
      <w:rFonts w:ascii="Cambria" w:eastAsiaTheme="minorEastAsia" w:hAnsi="Cambria"/>
      <w:color w:val="000000" w:themeColor="text1"/>
      <w:sz w:val="24"/>
      <w:szCs w:val="24"/>
      <w:lang w:val="en-US"/>
    </w:rPr>
  </w:style>
  <w:style w:type="paragraph" w:styleId="BalonMetni">
    <w:name w:val="Balloon Text"/>
    <w:basedOn w:val="Normal"/>
    <w:link w:val="BalonMetniChar"/>
    <w:uiPriority w:val="99"/>
    <w:semiHidden/>
    <w:unhideWhenUsed/>
    <w:rsid w:val="003E57E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57E3"/>
    <w:rPr>
      <w:rFonts w:ascii="Segoe UI" w:eastAsiaTheme="minorEastAsia" w:hAnsi="Segoe UI" w:cs="Segoe UI"/>
      <w:color w:val="000000" w:themeColor="tex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78067">
      <w:bodyDiv w:val="1"/>
      <w:marLeft w:val="0"/>
      <w:marRight w:val="0"/>
      <w:marTop w:val="0"/>
      <w:marBottom w:val="0"/>
      <w:divBdr>
        <w:top w:val="none" w:sz="0" w:space="0" w:color="auto"/>
        <w:left w:val="none" w:sz="0" w:space="0" w:color="auto"/>
        <w:bottom w:val="none" w:sz="0" w:space="0" w:color="auto"/>
        <w:right w:val="none" w:sz="0" w:space="0" w:color="auto"/>
      </w:divBdr>
    </w:div>
    <w:div w:id="1072654860">
      <w:bodyDiv w:val="1"/>
      <w:marLeft w:val="0"/>
      <w:marRight w:val="0"/>
      <w:marTop w:val="0"/>
      <w:marBottom w:val="0"/>
      <w:divBdr>
        <w:top w:val="none" w:sz="0" w:space="0" w:color="auto"/>
        <w:left w:val="none" w:sz="0" w:space="0" w:color="auto"/>
        <w:bottom w:val="none" w:sz="0" w:space="0" w:color="auto"/>
        <w:right w:val="none" w:sz="0" w:space="0" w:color="auto"/>
      </w:divBdr>
    </w:div>
    <w:div w:id="13901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1941</Words>
  <Characters>11069</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dc:creator>
  <cp:keywords/>
  <dc:description/>
  <cp:lastModifiedBy>Deniz Özkor</cp:lastModifiedBy>
  <cp:revision>5</cp:revision>
  <dcterms:created xsi:type="dcterms:W3CDTF">2024-06-04T13:21:00Z</dcterms:created>
  <dcterms:modified xsi:type="dcterms:W3CDTF">2024-10-21T12:54:00Z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10002515@arcelik.com</vt:lpwstr>
  </property>
  <property fmtid="{D5CDD505-2E9C-101B-9397-08002B2CF9AE}" pid="5" name="MSIP_Label_18de4db4-e00d-47c3-9d58-42953a01c92d_SetDate">
    <vt:lpwstr>2020-05-21T08:53:51.6614753Z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ies>
</file>